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82CC9" w14:textId="2EC1EE8B" w:rsidR="00A81351" w:rsidRPr="00582B37" w:rsidRDefault="00A77961" w:rsidP="00A81351">
      <w:pPr>
        <w:jc w:val="center"/>
        <w:outlineLvl w:val="0"/>
        <w:rPr>
          <w:b/>
          <w:szCs w:val="22"/>
        </w:rPr>
      </w:pPr>
      <w:r w:rsidRPr="00582B37">
        <w:rPr>
          <w:b/>
          <w:szCs w:val="22"/>
        </w:rPr>
        <w:t>MARION PARK BOARD</w:t>
      </w:r>
      <w:r w:rsidR="00A81351" w:rsidRPr="00582B37">
        <w:rPr>
          <w:b/>
          <w:szCs w:val="22"/>
        </w:rPr>
        <w:t xml:space="preserve"> MINUTES</w:t>
      </w:r>
    </w:p>
    <w:p w14:paraId="3E6B20D8" w14:textId="2A6EFDA9" w:rsidR="00A77961" w:rsidRPr="00582B37" w:rsidRDefault="00F1047D" w:rsidP="00A77961">
      <w:pPr>
        <w:jc w:val="center"/>
        <w:outlineLvl w:val="0"/>
        <w:rPr>
          <w:szCs w:val="22"/>
        </w:rPr>
      </w:pPr>
      <w:r>
        <w:rPr>
          <w:szCs w:val="22"/>
        </w:rPr>
        <w:t>March 11</w:t>
      </w:r>
      <w:r w:rsidR="00B26CBC">
        <w:rPr>
          <w:szCs w:val="22"/>
        </w:rPr>
        <w:t>, 2020</w:t>
      </w:r>
      <w:r w:rsidR="00A81351" w:rsidRPr="00582B37">
        <w:rPr>
          <w:szCs w:val="22"/>
        </w:rPr>
        <w:t xml:space="preserve">, </w:t>
      </w:r>
      <w:r w:rsidR="00A77961" w:rsidRPr="00582B37">
        <w:rPr>
          <w:szCs w:val="22"/>
        </w:rPr>
        <w:t>4:</w:t>
      </w:r>
      <w:r w:rsidR="00737834" w:rsidRPr="00582B37">
        <w:rPr>
          <w:szCs w:val="22"/>
        </w:rPr>
        <w:t>0</w:t>
      </w:r>
      <w:r w:rsidR="009D4D54" w:rsidRPr="00582B37">
        <w:rPr>
          <w:szCs w:val="22"/>
        </w:rPr>
        <w:t>0</w:t>
      </w:r>
      <w:r w:rsidR="00A77961" w:rsidRPr="00582B37">
        <w:rPr>
          <w:szCs w:val="22"/>
        </w:rPr>
        <w:t xml:space="preserve"> P</w:t>
      </w:r>
      <w:r w:rsidR="00A81351" w:rsidRPr="00582B37">
        <w:rPr>
          <w:szCs w:val="22"/>
        </w:rPr>
        <w:t>.</w:t>
      </w:r>
      <w:r w:rsidR="00A77961" w:rsidRPr="00582B37">
        <w:rPr>
          <w:szCs w:val="22"/>
        </w:rPr>
        <w:t>M</w:t>
      </w:r>
      <w:r w:rsidR="00A81351" w:rsidRPr="00582B37">
        <w:rPr>
          <w:szCs w:val="22"/>
        </w:rPr>
        <w:t>.</w:t>
      </w:r>
    </w:p>
    <w:p w14:paraId="2ED7C1D5" w14:textId="77777777" w:rsidR="00A77961" w:rsidRPr="00582B37" w:rsidRDefault="006B20C0" w:rsidP="00A77961">
      <w:pPr>
        <w:jc w:val="center"/>
        <w:outlineLvl w:val="0"/>
        <w:rPr>
          <w:sz w:val="22"/>
          <w:szCs w:val="24"/>
        </w:rPr>
      </w:pPr>
      <w:r w:rsidRPr="00582B37">
        <w:rPr>
          <w:sz w:val="22"/>
          <w:szCs w:val="24"/>
        </w:rPr>
        <w:t>Thomas Park Administration and Operations Facility</w:t>
      </w:r>
    </w:p>
    <w:p w14:paraId="1F5B9075" w14:textId="77777777" w:rsidR="005F2A23" w:rsidRPr="00582B37" w:rsidRDefault="005F2A23" w:rsidP="00A77961">
      <w:pPr>
        <w:jc w:val="center"/>
        <w:outlineLvl w:val="0"/>
        <w:rPr>
          <w:sz w:val="22"/>
          <w:szCs w:val="24"/>
          <w:highlight w:val="yellow"/>
        </w:rPr>
      </w:pPr>
    </w:p>
    <w:p w14:paraId="40C548DE" w14:textId="77777777" w:rsidR="00BC03AE" w:rsidRPr="00582B37" w:rsidRDefault="00BC03AE" w:rsidP="00A77961">
      <w:pPr>
        <w:jc w:val="center"/>
        <w:outlineLvl w:val="0"/>
        <w:rPr>
          <w:sz w:val="22"/>
          <w:szCs w:val="24"/>
          <w:highlight w:val="yellow"/>
        </w:rPr>
      </w:pPr>
    </w:p>
    <w:p w14:paraId="01113051" w14:textId="31DCDF33" w:rsidR="00D21C58" w:rsidRPr="00582B37" w:rsidRDefault="00A77961" w:rsidP="0051156E">
      <w:pPr>
        <w:ind w:left="1620" w:hanging="1620"/>
        <w:outlineLvl w:val="0"/>
        <w:rPr>
          <w:sz w:val="22"/>
          <w:szCs w:val="24"/>
        </w:rPr>
      </w:pPr>
      <w:r w:rsidRPr="00582B37">
        <w:rPr>
          <w:sz w:val="22"/>
          <w:szCs w:val="24"/>
        </w:rPr>
        <w:t>ROLL CALL:</w:t>
      </w:r>
      <w:r w:rsidRPr="00582B37">
        <w:rPr>
          <w:sz w:val="22"/>
          <w:szCs w:val="24"/>
        </w:rPr>
        <w:tab/>
      </w:r>
      <w:r w:rsidR="005D0953" w:rsidRPr="00582B37">
        <w:rPr>
          <w:sz w:val="22"/>
          <w:szCs w:val="24"/>
        </w:rPr>
        <w:t xml:space="preserve">Chair </w:t>
      </w:r>
      <w:r w:rsidR="00C14D2F" w:rsidRPr="00582B37">
        <w:rPr>
          <w:sz w:val="22"/>
          <w:szCs w:val="24"/>
        </w:rPr>
        <w:t>Patty Wise</w:t>
      </w:r>
      <w:r w:rsidR="00C14D2F">
        <w:rPr>
          <w:sz w:val="22"/>
          <w:szCs w:val="24"/>
        </w:rPr>
        <w:t xml:space="preserve">, John McIntosh, Amy </w:t>
      </w:r>
      <w:proofErr w:type="spellStart"/>
      <w:r w:rsidR="00C14D2F">
        <w:rPr>
          <w:sz w:val="22"/>
          <w:szCs w:val="24"/>
        </w:rPr>
        <w:t>Hussel</w:t>
      </w:r>
      <w:proofErr w:type="spellEnd"/>
      <w:r w:rsidR="00C14D2F">
        <w:rPr>
          <w:sz w:val="22"/>
          <w:szCs w:val="24"/>
        </w:rPr>
        <w:t xml:space="preserve">, </w:t>
      </w:r>
      <w:r w:rsidR="00EF7CD1" w:rsidRPr="00582B37">
        <w:rPr>
          <w:sz w:val="22"/>
          <w:szCs w:val="24"/>
        </w:rPr>
        <w:t>Kyle Martin</w:t>
      </w:r>
      <w:r w:rsidR="002011AF" w:rsidRPr="00582B37">
        <w:rPr>
          <w:sz w:val="22"/>
          <w:szCs w:val="24"/>
        </w:rPr>
        <w:t>,</w:t>
      </w:r>
      <w:r w:rsidR="00281F9C">
        <w:rPr>
          <w:sz w:val="22"/>
          <w:szCs w:val="24"/>
        </w:rPr>
        <w:t xml:space="preserve"> </w:t>
      </w:r>
      <w:r w:rsidR="009D5B4A">
        <w:rPr>
          <w:sz w:val="22"/>
          <w:szCs w:val="24"/>
        </w:rPr>
        <w:t>Bryan Fiscus</w:t>
      </w:r>
    </w:p>
    <w:p w14:paraId="12996249" w14:textId="512C9D84" w:rsidR="009901B8" w:rsidRPr="00582B37" w:rsidRDefault="009901B8" w:rsidP="0051156E">
      <w:pPr>
        <w:ind w:left="1620" w:hanging="1620"/>
        <w:outlineLvl w:val="0"/>
        <w:rPr>
          <w:sz w:val="22"/>
          <w:szCs w:val="24"/>
        </w:rPr>
      </w:pPr>
    </w:p>
    <w:p w14:paraId="37A3A938" w14:textId="7A085964" w:rsidR="00BA60C9" w:rsidRPr="00582B37" w:rsidRDefault="00BA60C9" w:rsidP="0051156E">
      <w:pPr>
        <w:ind w:left="1620" w:hanging="1620"/>
        <w:outlineLvl w:val="0"/>
        <w:rPr>
          <w:sz w:val="22"/>
          <w:szCs w:val="24"/>
        </w:rPr>
      </w:pPr>
      <w:r w:rsidRPr="00582B37">
        <w:rPr>
          <w:sz w:val="22"/>
          <w:szCs w:val="24"/>
        </w:rPr>
        <w:t>ABSENT:</w:t>
      </w:r>
      <w:r w:rsidRPr="00582B37">
        <w:rPr>
          <w:sz w:val="22"/>
          <w:szCs w:val="24"/>
        </w:rPr>
        <w:tab/>
      </w:r>
      <w:r w:rsidR="00F1047D">
        <w:rPr>
          <w:sz w:val="22"/>
          <w:szCs w:val="24"/>
        </w:rPr>
        <w:t>None</w:t>
      </w:r>
      <w:r w:rsidR="001761AE">
        <w:rPr>
          <w:sz w:val="22"/>
          <w:szCs w:val="24"/>
        </w:rPr>
        <w:t xml:space="preserve"> </w:t>
      </w:r>
    </w:p>
    <w:p w14:paraId="0B774D80" w14:textId="77777777" w:rsidR="008B1992" w:rsidRPr="00582B37" w:rsidRDefault="008B1992" w:rsidP="0051156E">
      <w:pPr>
        <w:ind w:left="1620" w:hanging="1620"/>
        <w:outlineLvl w:val="0"/>
        <w:rPr>
          <w:sz w:val="22"/>
          <w:szCs w:val="24"/>
        </w:rPr>
      </w:pPr>
    </w:p>
    <w:p w14:paraId="273FE438" w14:textId="5162B5A6" w:rsidR="00A77961" w:rsidRPr="00582B37" w:rsidRDefault="00131289" w:rsidP="0051156E">
      <w:pPr>
        <w:ind w:left="1620" w:hanging="1620"/>
        <w:outlineLvl w:val="0"/>
        <w:rPr>
          <w:sz w:val="22"/>
          <w:szCs w:val="24"/>
        </w:rPr>
      </w:pPr>
      <w:r w:rsidRPr="00582B37">
        <w:rPr>
          <w:sz w:val="22"/>
          <w:szCs w:val="24"/>
        </w:rPr>
        <w:t>STAFF:</w:t>
      </w:r>
      <w:r w:rsidRPr="00582B37">
        <w:rPr>
          <w:sz w:val="22"/>
          <w:szCs w:val="24"/>
        </w:rPr>
        <w:tab/>
      </w:r>
      <w:r w:rsidR="000C28EF" w:rsidRPr="00582B37">
        <w:rPr>
          <w:sz w:val="22"/>
          <w:szCs w:val="24"/>
        </w:rPr>
        <w:t>Mike Carolan</w:t>
      </w:r>
      <w:r w:rsidR="00687955" w:rsidRPr="00582B37">
        <w:rPr>
          <w:sz w:val="22"/>
          <w:szCs w:val="24"/>
        </w:rPr>
        <w:t>,</w:t>
      </w:r>
      <w:r w:rsidR="000E59FB" w:rsidRPr="00582B37">
        <w:rPr>
          <w:sz w:val="22"/>
          <w:szCs w:val="24"/>
        </w:rPr>
        <w:t xml:space="preserve"> </w:t>
      </w:r>
      <w:r w:rsidR="00F1047D">
        <w:rPr>
          <w:sz w:val="22"/>
          <w:szCs w:val="24"/>
        </w:rPr>
        <w:t xml:space="preserve">Seth Staashelm, </w:t>
      </w:r>
      <w:r w:rsidR="00562B82" w:rsidRPr="00582B37">
        <w:rPr>
          <w:sz w:val="22"/>
          <w:szCs w:val="24"/>
        </w:rPr>
        <w:t>Karlene Hummel,</w:t>
      </w:r>
      <w:r w:rsidR="007E52F7" w:rsidRPr="00582B37">
        <w:rPr>
          <w:sz w:val="22"/>
          <w:szCs w:val="24"/>
        </w:rPr>
        <w:t xml:space="preserve"> </w:t>
      </w:r>
      <w:r w:rsidR="00A77961" w:rsidRPr="00582B37">
        <w:rPr>
          <w:sz w:val="22"/>
          <w:szCs w:val="24"/>
        </w:rPr>
        <w:t>Darcie Coberly</w:t>
      </w:r>
    </w:p>
    <w:p w14:paraId="5922F8C8" w14:textId="77777777" w:rsidR="007201B4" w:rsidRPr="00582B37" w:rsidRDefault="007201B4" w:rsidP="0051156E">
      <w:pPr>
        <w:ind w:left="1620" w:hanging="1620"/>
        <w:outlineLvl w:val="0"/>
        <w:rPr>
          <w:sz w:val="22"/>
          <w:szCs w:val="24"/>
        </w:rPr>
      </w:pPr>
    </w:p>
    <w:p w14:paraId="2D60A53E" w14:textId="0533859C" w:rsidR="00531513" w:rsidRPr="00582B37" w:rsidRDefault="007201B4" w:rsidP="0051156E">
      <w:pPr>
        <w:ind w:left="1620" w:hanging="1620"/>
        <w:outlineLvl w:val="0"/>
        <w:rPr>
          <w:sz w:val="22"/>
          <w:szCs w:val="24"/>
        </w:rPr>
      </w:pPr>
      <w:r w:rsidRPr="00582B37">
        <w:rPr>
          <w:sz w:val="22"/>
          <w:szCs w:val="24"/>
        </w:rPr>
        <w:t>GUEST</w:t>
      </w:r>
      <w:r w:rsidR="00464C00" w:rsidRPr="00582B37">
        <w:rPr>
          <w:sz w:val="22"/>
          <w:szCs w:val="24"/>
        </w:rPr>
        <w:t>S</w:t>
      </w:r>
      <w:r w:rsidRPr="00582B37">
        <w:rPr>
          <w:sz w:val="22"/>
          <w:szCs w:val="24"/>
        </w:rPr>
        <w:t>:</w:t>
      </w:r>
      <w:r w:rsidRPr="00582B37">
        <w:rPr>
          <w:sz w:val="22"/>
          <w:szCs w:val="24"/>
        </w:rPr>
        <w:tab/>
      </w:r>
      <w:r w:rsidR="00117B38" w:rsidRPr="00582B37">
        <w:rPr>
          <w:sz w:val="22"/>
          <w:szCs w:val="24"/>
        </w:rPr>
        <w:t>Jay Moore</w:t>
      </w:r>
      <w:r w:rsidR="001761AE">
        <w:rPr>
          <w:sz w:val="22"/>
          <w:szCs w:val="24"/>
        </w:rPr>
        <w:t>,</w:t>
      </w:r>
      <w:r w:rsidR="00F1047D">
        <w:rPr>
          <w:sz w:val="22"/>
          <w:szCs w:val="24"/>
        </w:rPr>
        <w:t xml:space="preserve"> Phil Pfister, Jean Wilson, </w:t>
      </w:r>
      <w:proofErr w:type="spellStart"/>
      <w:r w:rsidR="00F1047D">
        <w:rPr>
          <w:sz w:val="22"/>
          <w:szCs w:val="24"/>
        </w:rPr>
        <w:t>RaeAnn</w:t>
      </w:r>
      <w:proofErr w:type="spellEnd"/>
      <w:r w:rsidR="00F1047D">
        <w:rPr>
          <w:sz w:val="22"/>
          <w:szCs w:val="24"/>
        </w:rPr>
        <w:t xml:space="preserve"> Gordon, Michael </w:t>
      </w:r>
      <w:proofErr w:type="spellStart"/>
      <w:r w:rsidR="00F1047D">
        <w:rPr>
          <w:sz w:val="22"/>
          <w:szCs w:val="24"/>
        </w:rPr>
        <w:t>LeClere</w:t>
      </w:r>
      <w:proofErr w:type="spellEnd"/>
      <w:r w:rsidR="001761AE">
        <w:rPr>
          <w:sz w:val="22"/>
          <w:szCs w:val="24"/>
        </w:rPr>
        <w:t xml:space="preserve"> </w:t>
      </w:r>
    </w:p>
    <w:p w14:paraId="1252DFA3" w14:textId="3C57EB74" w:rsidR="000A055B" w:rsidRPr="00582B37" w:rsidRDefault="000A055B" w:rsidP="00D706B2">
      <w:pPr>
        <w:jc w:val="both"/>
        <w:outlineLvl w:val="0"/>
        <w:rPr>
          <w:sz w:val="22"/>
          <w:szCs w:val="24"/>
          <w:u w:val="single"/>
        </w:rPr>
      </w:pPr>
    </w:p>
    <w:p w14:paraId="4CC019C8" w14:textId="105A3DD8" w:rsidR="00D706B2" w:rsidRPr="00582B37" w:rsidRDefault="00D706B2" w:rsidP="00D706B2">
      <w:pPr>
        <w:jc w:val="both"/>
        <w:outlineLvl w:val="0"/>
        <w:rPr>
          <w:sz w:val="22"/>
          <w:szCs w:val="24"/>
          <w:u w:val="single"/>
        </w:rPr>
      </w:pPr>
      <w:r w:rsidRPr="00582B37">
        <w:rPr>
          <w:sz w:val="22"/>
          <w:szCs w:val="24"/>
          <w:u w:val="single"/>
        </w:rPr>
        <w:t>Minutes</w:t>
      </w:r>
    </w:p>
    <w:p w14:paraId="00A9DDFC" w14:textId="384CDFF6" w:rsidR="00D706B2" w:rsidRPr="00582B37" w:rsidRDefault="00D706B2" w:rsidP="00D706B2">
      <w:pPr>
        <w:jc w:val="both"/>
        <w:outlineLvl w:val="0"/>
        <w:rPr>
          <w:sz w:val="22"/>
          <w:szCs w:val="24"/>
        </w:rPr>
      </w:pPr>
      <w:r w:rsidRPr="00582B37">
        <w:rPr>
          <w:sz w:val="22"/>
          <w:szCs w:val="24"/>
        </w:rPr>
        <w:t>Moved by</w:t>
      </w:r>
      <w:r w:rsidR="00DE2952" w:rsidRPr="00582B37">
        <w:rPr>
          <w:sz w:val="22"/>
          <w:szCs w:val="24"/>
        </w:rPr>
        <w:t xml:space="preserve"> </w:t>
      </w:r>
      <w:r w:rsidR="001761AE">
        <w:rPr>
          <w:sz w:val="22"/>
          <w:szCs w:val="24"/>
        </w:rPr>
        <w:t xml:space="preserve">Martin </w:t>
      </w:r>
      <w:r w:rsidR="00DE2952" w:rsidRPr="00582B37">
        <w:rPr>
          <w:sz w:val="22"/>
          <w:szCs w:val="24"/>
        </w:rPr>
        <w:t xml:space="preserve">and </w:t>
      </w:r>
      <w:r w:rsidRPr="00582B37">
        <w:rPr>
          <w:sz w:val="22"/>
          <w:szCs w:val="24"/>
        </w:rPr>
        <w:t xml:space="preserve">seconded by </w:t>
      </w:r>
      <w:r w:rsidR="00151FD5">
        <w:rPr>
          <w:sz w:val="22"/>
          <w:szCs w:val="24"/>
        </w:rPr>
        <w:t xml:space="preserve">Fiscus </w:t>
      </w:r>
      <w:r w:rsidR="003E21D4" w:rsidRPr="00582B37">
        <w:rPr>
          <w:sz w:val="22"/>
          <w:szCs w:val="24"/>
        </w:rPr>
        <w:t>t</w:t>
      </w:r>
      <w:r w:rsidRPr="00582B37">
        <w:rPr>
          <w:sz w:val="22"/>
          <w:szCs w:val="24"/>
        </w:rPr>
        <w:t>o approve</w:t>
      </w:r>
      <w:r w:rsidR="00E7209D" w:rsidRPr="00582B37">
        <w:rPr>
          <w:sz w:val="22"/>
          <w:szCs w:val="24"/>
        </w:rPr>
        <w:t xml:space="preserve"> the</w:t>
      </w:r>
      <w:r w:rsidR="00B04E6B" w:rsidRPr="00582B37">
        <w:rPr>
          <w:sz w:val="22"/>
          <w:szCs w:val="24"/>
        </w:rPr>
        <w:t xml:space="preserve"> </w:t>
      </w:r>
      <w:r w:rsidR="00151FD5">
        <w:rPr>
          <w:sz w:val="22"/>
          <w:szCs w:val="24"/>
        </w:rPr>
        <w:t>February 12</w:t>
      </w:r>
      <w:r w:rsidR="00531513" w:rsidRPr="00582B37">
        <w:rPr>
          <w:sz w:val="22"/>
          <w:szCs w:val="24"/>
        </w:rPr>
        <w:t>,</w:t>
      </w:r>
      <w:r w:rsidR="003E21D4" w:rsidRPr="00582B37">
        <w:rPr>
          <w:sz w:val="22"/>
          <w:szCs w:val="24"/>
        </w:rPr>
        <w:t xml:space="preserve"> </w:t>
      </w:r>
      <w:r w:rsidR="00057DE9" w:rsidRPr="00582B37">
        <w:rPr>
          <w:sz w:val="22"/>
          <w:szCs w:val="24"/>
        </w:rPr>
        <w:t>20</w:t>
      </w:r>
      <w:r w:rsidR="001761AE">
        <w:rPr>
          <w:sz w:val="22"/>
          <w:szCs w:val="24"/>
        </w:rPr>
        <w:t>20</w:t>
      </w:r>
      <w:r w:rsidR="00057DE9" w:rsidRPr="00582B37">
        <w:rPr>
          <w:sz w:val="22"/>
          <w:szCs w:val="24"/>
        </w:rPr>
        <w:t xml:space="preserve">, </w:t>
      </w:r>
      <w:r w:rsidR="00F53C4D" w:rsidRPr="00582B37">
        <w:rPr>
          <w:sz w:val="22"/>
          <w:szCs w:val="24"/>
        </w:rPr>
        <w:t xml:space="preserve">regular </w:t>
      </w:r>
      <w:r w:rsidRPr="00582B37">
        <w:rPr>
          <w:sz w:val="22"/>
          <w:szCs w:val="24"/>
        </w:rPr>
        <w:t xml:space="preserve">Park Board minutes.  </w:t>
      </w:r>
      <w:r w:rsidR="00426AB4" w:rsidRPr="00582B37">
        <w:rPr>
          <w:sz w:val="22"/>
          <w:szCs w:val="24"/>
        </w:rPr>
        <w:t xml:space="preserve">All </w:t>
      </w:r>
      <w:r w:rsidRPr="00582B37">
        <w:rPr>
          <w:sz w:val="22"/>
          <w:szCs w:val="24"/>
        </w:rPr>
        <w:t>in favor</w:t>
      </w:r>
      <w:r w:rsidR="00A4622E" w:rsidRPr="00582B37">
        <w:rPr>
          <w:sz w:val="22"/>
          <w:szCs w:val="24"/>
        </w:rPr>
        <w:t xml:space="preserve">, </w:t>
      </w:r>
      <w:r w:rsidRPr="00582B37">
        <w:rPr>
          <w:sz w:val="22"/>
          <w:szCs w:val="24"/>
        </w:rPr>
        <w:t>motion carried.</w:t>
      </w:r>
    </w:p>
    <w:p w14:paraId="0FB5B53C" w14:textId="77777777" w:rsidR="00D706B2" w:rsidRPr="00582B37" w:rsidRDefault="00D706B2" w:rsidP="00D706B2">
      <w:pPr>
        <w:jc w:val="both"/>
        <w:outlineLvl w:val="0"/>
        <w:rPr>
          <w:sz w:val="22"/>
          <w:szCs w:val="24"/>
        </w:rPr>
      </w:pPr>
    </w:p>
    <w:p w14:paraId="48F68A7A" w14:textId="77777777" w:rsidR="006803A0" w:rsidRPr="00582B37" w:rsidRDefault="006803A0" w:rsidP="006803A0">
      <w:pPr>
        <w:jc w:val="both"/>
        <w:outlineLvl w:val="0"/>
        <w:rPr>
          <w:sz w:val="22"/>
          <w:szCs w:val="24"/>
          <w:u w:val="single"/>
        </w:rPr>
      </w:pPr>
      <w:r w:rsidRPr="00582B37">
        <w:rPr>
          <w:sz w:val="22"/>
          <w:szCs w:val="24"/>
          <w:u w:val="single"/>
        </w:rPr>
        <w:t>Reports</w:t>
      </w:r>
    </w:p>
    <w:p w14:paraId="352B3AD5" w14:textId="53538868" w:rsidR="00F67457" w:rsidRPr="00582B37" w:rsidRDefault="004D51ED" w:rsidP="008305BA">
      <w:pPr>
        <w:jc w:val="both"/>
        <w:outlineLvl w:val="0"/>
        <w:rPr>
          <w:sz w:val="22"/>
          <w:szCs w:val="24"/>
        </w:rPr>
      </w:pPr>
      <w:r w:rsidRPr="00582B37">
        <w:rPr>
          <w:sz w:val="22"/>
          <w:szCs w:val="24"/>
        </w:rPr>
        <w:t xml:space="preserve">The </w:t>
      </w:r>
      <w:r w:rsidR="00151FD5">
        <w:rPr>
          <w:sz w:val="22"/>
          <w:szCs w:val="24"/>
        </w:rPr>
        <w:t xml:space="preserve">February </w:t>
      </w:r>
      <w:r w:rsidR="00687955" w:rsidRPr="00582B37">
        <w:rPr>
          <w:sz w:val="22"/>
          <w:szCs w:val="24"/>
        </w:rPr>
        <w:t>Financial Report was review</w:t>
      </w:r>
      <w:r w:rsidR="008D0144" w:rsidRPr="00582B37">
        <w:rPr>
          <w:sz w:val="22"/>
          <w:szCs w:val="24"/>
        </w:rPr>
        <w:t>ed</w:t>
      </w:r>
      <w:r w:rsidR="00835E35" w:rsidRPr="00582B37">
        <w:rPr>
          <w:sz w:val="22"/>
          <w:szCs w:val="24"/>
        </w:rPr>
        <w:t>.</w:t>
      </w:r>
      <w:r w:rsidR="008B1992" w:rsidRPr="00582B37">
        <w:rPr>
          <w:sz w:val="22"/>
          <w:szCs w:val="24"/>
        </w:rPr>
        <w:t xml:space="preserve"> </w:t>
      </w:r>
      <w:r w:rsidR="00835E35" w:rsidRPr="00582B37">
        <w:rPr>
          <w:sz w:val="22"/>
          <w:szCs w:val="24"/>
        </w:rPr>
        <w:t xml:space="preserve"> </w:t>
      </w:r>
      <w:r w:rsidR="008B1992" w:rsidRPr="00582B37">
        <w:rPr>
          <w:sz w:val="22"/>
          <w:szCs w:val="24"/>
        </w:rPr>
        <w:t>Moved by</w:t>
      </w:r>
      <w:r w:rsidR="00B819A7" w:rsidRPr="00582B37">
        <w:rPr>
          <w:sz w:val="22"/>
          <w:szCs w:val="24"/>
        </w:rPr>
        <w:t xml:space="preserve"> </w:t>
      </w:r>
      <w:r w:rsidR="00151FD5">
        <w:rPr>
          <w:sz w:val="22"/>
          <w:szCs w:val="24"/>
        </w:rPr>
        <w:t xml:space="preserve">McIntosh </w:t>
      </w:r>
      <w:r w:rsidR="008B1992" w:rsidRPr="00582B37">
        <w:rPr>
          <w:sz w:val="22"/>
          <w:szCs w:val="24"/>
        </w:rPr>
        <w:t xml:space="preserve">and seconded by </w:t>
      </w:r>
      <w:proofErr w:type="spellStart"/>
      <w:r w:rsidR="00151FD5">
        <w:rPr>
          <w:sz w:val="22"/>
          <w:szCs w:val="24"/>
        </w:rPr>
        <w:t>Hussel</w:t>
      </w:r>
      <w:proofErr w:type="spellEnd"/>
      <w:r w:rsidR="00151FD5">
        <w:rPr>
          <w:sz w:val="22"/>
          <w:szCs w:val="24"/>
        </w:rPr>
        <w:t xml:space="preserve"> </w:t>
      </w:r>
      <w:r w:rsidR="008B1992" w:rsidRPr="00582B37">
        <w:rPr>
          <w:sz w:val="22"/>
          <w:szCs w:val="24"/>
        </w:rPr>
        <w:t xml:space="preserve">to approve the </w:t>
      </w:r>
      <w:r w:rsidR="00151FD5">
        <w:rPr>
          <w:sz w:val="22"/>
          <w:szCs w:val="24"/>
        </w:rPr>
        <w:t xml:space="preserve">February </w:t>
      </w:r>
      <w:r w:rsidR="008B1992" w:rsidRPr="00582B37">
        <w:rPr>
          <w:sz w:val="22"/>
          <w:szCs w:val="24"/>
        </w:rPr>
        <w:t>Financial Report.</w:t>
      </w:r>
      <w:r w:rsidR="00737834" w:rsidRPr="00582B37">
        <w:rPr>
          <w:sz w:val="22"/>
          <w:szCs w:val="24"/>
        </w:rPr>
        <w:t xml:space="preserve">  </w:t>
      </w:r>
      <w:r w:rsidR="008B1992" w:rsidRPr="00582B37">
        <w:rPr>
          <w:sz w:val="22"/>
          <w:szCs w:val="24"/>
        </w:rPr>
        <w:t>All in favor, motion carried.</w:t>
      </w:r>
    </w:p>
    <w:p w14:paraId="34E780DF" w14:textId="4DD07760" w:rsidR="003E21D4" w:rsidRPr="00582B37" w:rsidRDefault="003E21D4" w:rsidP="00F53C4D">
      <w:pPr>
        <w:jc w:val="both"/>
        <w:outlineLvl w:val="0"/>
        <w:rPr>
          <w:sz w:val="22"/>
          <w:szCs w:val="24"/>
        </w:rPr>
      </w:pPr>
    </w:p>
    <w:p w14:paraId="51807E02" w14:textId="6F3C3CBE" w:rsidR="002C7B6E" w:rsidRPr="00582B37" w:rsidRDefault="002C7B6E" w:rsidP="00F53C4D">
      <w:pPr>
        <w:jc w:val="both"/>
        <w:outlineLvl w:val="0"/>
        <w:rPr>
          <w:sz w:val="22"/>
          <w:szCs w:val="24"/>
        </w:rPr>
      </w:pPr>
      <w:r w:rsidRPr="00D165DE">
        <w:rPr>
          <w:sz w:val="22"/>
          <w:szCs w:val="24"/>
        </w:rPr>
        <w:t xml:space="preserve">The </w:t>
      </w:r>
      <w:r w:rsidR="00151FD5">
        <w:rPr>
          <w:sz w:val="22"/>
          <w:szCs w:val="24"/>
        </w:rPr>
        <w:t xml:space="preserve">February </w:t>
      </w:r>
      <w:r w:rsidRPr="00D165DE">
        <w:rPr>
          <w:sz w:val="22"/>
          <w:szCs w:val="24"/>
        </w:rPr>
        <w:t xml:space="preserve">Invoice Report was received, </w:t>
      </w:r>
      <w:proofErr w:type="gramStart"/>
      <w:r w:rsidRPr="00D165DE">
        <w:rPr>
          <w:sz w:val="22"/>
          <w:szCs w:val="24"/>
        </w:rPr>
        <w:t>discussed</w:t>
      </w:r>
      <w:proofErr w:type="gramEnd"/>
      <w:r w:rsidRPr="00D165DE">
        <w:rPr>
          <w:sz w:val="22"/>
          <w:szCs w:val="24"/>
        </w:rPr>
        <w:t xml:space="preserve"> and filed</w:t>
      </w:r>
      <w:r w:rsidR="008F7C09">
        <w:rPr>
          <w:sz w:val="22"/>
          <w:szCs w:val="24"/>
        </w:rPr>
        <w:t xml:space="preserve">.  The following payments were highlighted and reviewed:  </w:t>
      </w:r>
      <w:r w:rsidR="00151FD5">
        <w:rPr>
          <w:sz w:val="22"/>
          <w:szCs w:val="24"/>
        </w:rPr>
        <w:t xml:space="preserve">Campbell Supply </w:t>
      </w:r>
      <w:r w:rsidR="007E3BFD">
        <w:rPr>
          <w:sz w:val="22"/>
          <w:szCs w:val="24"/>
        </w:rPr>
        <w:t>(</w:t>
      </w:r>
      <w:r w:rsidR="00151FD5">
        <w:rPr>
          <w:sz w:val="22"/>
          <w:szCs w:val="24"/>
        </w:rPr>
        <w:t>equipment replacement purchases</w:t>
      </w:r>
      <w:r w:rsidR="007E3BFD">
        <w:rPr>
          <w:sz w:val="22"/>
          <w:szCs w:val="24"/>
        </w:rPr>
        <w:t>) $</w:t>
      </w:r>
      <w:r w:rsidR="00151FD5">
        <w:rPr>
          <w:sz w:val="22"/>
          <w:szCs w:val="24"/>
        </w:rPr>
        <w:t>1,454.81</w:t>
      </w:r>
      <w:r w:rsidR="007E3BFD">
        <w:rPr>
          <w:sz w:val="22"/>
          <w:szCs w:val="24"/>
        </w:rPr>
        <w:t>,</w:t>
      </w:r>
      <w:r w:rsidR="00151FD5">
        <w:rPr>
          <w:sz w:val="22"/>
          <w:szCs w:val="24"/>
        </w:rPr>
        <w:t xml:space="preserve"> Marion Iron (materials for a portable restroom enclosure at Gill Park) $374.78, RecDesk (software agreement) $7,900, and Wade’s Auto Collision (deductible for #40 vehicle repair) $500</w:t>
      </w:r>
      <w:r w:rsidR="00085324">
        <w:rPr>
          <w:sz w:val="22"/>
          <w:szCs w:val="24"/>
        </w:rPr>
        <w:t>.</w:t>
      </w:r>
    </w:p>
    <w:p w14:paraId="0D41E357" w14:textId="77777777" w:rsidR="002C7B6E" w:rsidRPr="00582B37" w:rsidRDefault="002C7B6E" w:rsidP="00F53C4D">
      <w:pPr>
        <w:jc w:val="both"/>
        <w:outlineLvl w:val="0"/>
        <w:rPr>
          <w:sz w:val="22"/>
          <w:szCs w:val="24"/>
        </w:rPr>
      </w:pPr>
    </w:p>
    <w:p w14:paraId="3D9BE768" w14:textId="77777777" w:rsidR="00BC03AE" w:rsidRPr="001E2A9B" w:rsidRDefault="00057DE9" w:rsidP="00C65504">
      <w:pPr>
        <w:jc w:val="both"/>
        <w:outlineLvl w:val="0"/>
        <w:rPr>
          <w:sz w:val="22"/>
          <w:szCs w:val="22"/>
          <w:u w:val="single"/>
        </w:rPr>
      </w:pPr>
      <w:r w:rsidRPr="004C018C">
        <w:rPr>
          <w:sz w:val="22"/>
          <w:szCs w:val="24"/>
          <w:u w:val="single"/>
        </w:rPr>
        <w:t>Public Input</w:t>
      </w:r>
    </w:p>
    <w:p w14:paraId="2F4CC684" w14:textId="31042102" w:rsidR="00151FD5" w:rsidRDefault="00720636" w:rsidP="003F6DC8">
      <w:pPr>
        <w:jc w:val="both"/>
        <w:outlineLvl w:val="0"/>
        <w:rPr>
          <w:sz w:val="22"/>
          <w:szCs w:val="22"/>
        </w:rPr>
      </w:pPr>
      <w:r>
        <w:rPr>
          <w:sz w:val="22"/>
          <w:szCs w:val="22"/>
        </w:rPr>
        <w:t>A couple</w:t>
      </w:r>
      <w:r w:rsidR="00BE2B3D">
        <w:rPr>
          <w:sz w:val="22"/>
          <w:szCs w:val="22"/>
        </w:rPr>
        <w:t xml:space="preserve"> of</w:t>
      </w:r>
      <w:r>
        <w:rPr>
          <w:sz w:val="22"/>
          <w:szCs w:val="22"/>
        </w:rPr>
        <w:t xml:space="preserve"> years ago, the Master Gardeners presented ideas to enhance their areas and programs in Lowe Park.  One part included an addition to the greenhouse, of which the board was in favor of but requested more details.  </w:t>
      </w:r>
      <w:r w:rsidR="00D10196">
        <w:rPr>
          <w:sz w:val="22"/>
          <w:szCs w:val="22"/>
        </w:rPr>
        <w:t xml:space="preserve">Master Gardener Phil Pfister and Martin Gardener Architect Michael </w:t>
      </w:r>
      <w:proofErr w:type="spellStart"/>
      <w:r w:rsidR="00D10196">
        <w:rPr>
          <w:sz w:val="22"/>
          <w:szCs w:val="22"/>
        </w:rPr>
        <w:t>LeClere</w:t>
      </w:r>
      <w:proofErr w:type="spellEnd"/>
      <w:r w:rsidR="00D10196">
        <w:rPr>
          <w:sz w:val="22"/>
          <w:szCs w:val="22"/>
        </w:rPr>
        <w:t xml:space="preserve"> presented a site plan for a</w:t>
      </w:r>
      <w:r w:rsidR="0052532F">
        <w:rPr>
          <w:sz w:val="22"/>
          <w:szCs w:val="22"/>
        </w:rPr>
        <w:t xml:space="preserve"> 500</w:t>
      </w:r>
      <w:r w:rsidR="00DB7AFB">
        <w:rPr>
          <w:sz w:val="22"/>
          <w:szCs w:val="22"/>
        </w:rPr>
        <w:t xml:space="preserve"> square foot addition to the west end of the Lowe Park greenhouse.  This would provide classroom space</w:t>
      </w:r>
      <w:r w:rsidR="00523908">
        <w:rPr>
          <w:sz w:val="22"/>
          <w:szCs w:val="22"/>
        </w:rPr>
        <w:t xml:space="preserve"> for up to 10 people</w:t>
      </w:r>
      <w:r w:rsidR="00DB7AFB">
        <w:rPr>
          <w:sz w:val="22"/>
          <w:szCs w:val="22"/>
        </w:rPr>
        <w:t xml:space="preserve">, additional work area, and some storage.  Pfister indicated plans are being made for fundraising with the hope to have the addition completed by July or August, which will mark the </w:t>
      </w:r>
      <w:proofErr w:type="gramStart"/>
      <w:r w:rsidR="00DB7AFB">
        <w:rPr>
          <w:sz w:val="22"/>
          <w:szCs w:val="22"/>
        </w:rPr>
        <w:t>10 year</w:t>
      </w:r>
      <w:proofErr w:type="gramEnd"/>
      <w:r w:rsidR="00DB7AFB">
        <w:rPr>
          <w:sz w:val="22"/>
          <w:szCs w:val="22"/>
        </w:rPr>
        <w:t xml:space="preserve"> anniversary of the greenhouse</w:t>
      </w:r>
      <w:r w:rsidR="00BE2B3D">
        <w:rPr>
          <w:sz w:val="22"/>
          <w:szCs w:val="22"/>
        </w:rPr>
        <w:t xml:space="preserve">. </w:t>
      </w:r>
      <w:r w:rsidR="00DB7AFB">
        <w:rPr>
          <w:sz w:val="22"/>
          <w:szCs w:val="22"/>
        </w:rPr>
        <w:t xml:space="preserve"> </w:t>
      </w:r>
      <w:r w:rsidR="00523908">
        <w:rPr>
          <w:sz w:val="22"/>
          <w:szCs w:val="22"/>
        </w:rPr>
        <w:t>Pfister said the exterior of the addition will complement the A&amp;E building’s exterior.  The Park Board is in favor of the Master Gardeners moving forward with the greenhouse addition plans.</w:t>
      </w:r>
    </w:p>
    <w:p w14:paraId="553F6002" w14:textId="77777777" w:rsidR="00151FD5" w:rsidRDefault="00151FD5" w:rsidP="003F6DC8">
      <w:pPr>
        <w:jc w:val="both"/>
        <w:outlineLvl w:val="0"/>
        <w:rPr>
          <w:sz w:val="22"/>
          <w:szCs w:val="22"/>
        </w:rPr>
      </w:pPr>
    </w:p>
    <w:p w14:paraId="7D5BEA42" w14:textId="68501FF1" w:rsidR="000E02EE" w:rsidRPr="000E02EE" w:rsidRDefault="00292E1B" w:rsidP="000E02EE">
      <w:pPr>
        <w:jc w:val="both"/>
        <w:outlineLvl w:val="0"/>
        <w:rPr>
          <w:sz w:val="22"/>
          <w:szCs w:val="22"/>
          <w:u w:val="single"/>
        </w:rPr>
      </w:pPr>
      <w:r>
        <w:rPr>
          <w:sz w:val="22"/>
          <w:szCs w:val="22"/>
          <w:u w:val="single"/>
        </w:rPr>
        <w:t>Legion Park Usage Request</w:t>
      </w:r>
    </w:p>
    <w:p w14:paraId="6336342F" w14:textId="7569C6DD" w:rsidR="004B1F0D" w:rsidRDefault="00720636" w:rsidP="000E02EE">
      <w:pPr>
        <w:jc w:val="both"/>
        <w:outlineLvl w:val="0"/>
        <w:rPr>
          <w:sz w:val="22"/>
          <w:szCs w:val="22"/>
        </w:rPr>
      </w:pPr>
      <w:r>
        <w:rPr>
          <w:sz w:val="22"/>
          <w:szCs w:val="22"/>
        </w:rPr>
        <w:t xml:space="preserve">An annual request from Matt </w:t>
      </w:r>
      <w:proofErr w:type="spellStart"/>
      <w:r>
        <w:rPr>
          <w:sz w:val="22"/>
          <w:szCs w:val="22"/>
        </w:rPr>
        <w:t>Schlabach</w:t>
      </w:r>
      <w:proofErr w:type="spellEnd"/>
      <w:r>
        <w:rPr>
          <w:sz w:val="22"/>
          <w:szCs w:val="22"/>
        </w:rPr>
        <w:t xml:space="preserve"> with Titan Disc Golf was received for use of Legion Park Disc Golf Course on August 22 and 23 for the Titan Open. Moved by McIntosh and seconded by Martin to approve the request from Matt </w:t>
      </w:r>
      <w:proofErr w:type="spellStart"/>
      <w:r>
        <w:rPr>
          <w:sz w:val="22"/>
          <w:szCs w:val="22"/>
        </w:rPr>
        <w:t>Schlabach</w:t>
      </w:r>
      <w:proofErr w:type="spellEnd"/>
      <w:r>
        <w:rPr>
          <w:sz w:val="22"/>
          <w:szCs w:val="22"/>
        </w:rPr>
        <w:t xml:space="preserve"> to use Legion Park Disc Golf Course on August 22 and 23 for the Titan Open.  The group has submitted the required Hold Harmless agreement and will not have exclusive use of the course.  Staff indicated there have not been any problems with this group using the course in the past.  All in the favor, motion carried.</w:t>
      </w:r>
    </w:p>
    <w:p w14:paraId="1ED500E9" w14:textId="77777777" w:rsidR="004B1F0D" w:rsidRDefault="004B1F0D" w:rsidP="000E02EE">
      <w:pPr>
        <w:jc w:val="both"/>
        <w:outlineLvl w:val="0"/>
        <w:rPr>
          <w:sz w:val="22"/>
          <w:szCs w:val="22"/>
        </w:rPr>
      </w:pPr>
    </w:p>
    <w:p w14:paraId="6F9B38BA" w14:textId="4B930965" w:rsidR="00523908" w:rsidRDefault="00445A71" w:rsidP="003F6DC8">
      <w:pPr>
        <w:jc w:val="both"/>
        <w:outlineLvl w:val="0"/>
        <w:rPr>
          <w:sz w:val="22"/>
          <w:szCs w:val="22"/>
          <w:u w:val="single"/>
        </w:rPr>
      </w:pPr>
      <w:r>
        <w:rPr>
          <w:sz w:val="22"/>
          <w:szCs w:val="22"/>
          <w:u w:val="single"/>
        </w:rPr>
        <w:t xml:space="preserve">Outdoor </w:t>
      </w:r>
      <w:r w:rsidR="0052532F">
        <w:rPr>
          <w:sz w:val="22"/>
          <w:szCs w:val="22"/>
          <w:u w:val="single"/>
        </w:rPr>
        <w:t xml:space="preserve">Aquatics </w:t>
      </w:r>
      <w:r>
        <w:rPr>
          <w:sz w:val="22"/>
          <w:szCs w:val="22"/>
          <w:u w:val="single"/>
        </w:rPr>
        <w:t xml:space="preserve">Center </w:t>
      </w:r>
      <w:r w:rsidR="0052532F">
        <w:rPr>
          <w:sz w:val="22"/>
          <w:szCs w:val="22"/>
          <w:u w:val="single"/>
        </w:rPr>
        <w:t>Feasibility Study</w:t>
      </w:r>
    </w:p>
    <w:p w14:paraId="0BD5D2C9" w14:textId="2484B726" w:rsidR="00523908" w:rsidRDefault="00445A71" w:rsidP="003F6DC8">
      <w:pPr>
        <w:jc w:val="both"/>
        <w:outlineLvl w:val="0"/>
        <w:rPr>
          <w:sz w:val="22"/>
          <w:szCs w:val="22"/>
        </w:rPr>
      </w:pPr>
      <w:r>
        <w:rPr>
          <w:sz w:val="22"/>
          <w:szCs w:val="22"/>
        </w:rPr>
        <w:t xml:space="preserve">JEO Consulting Group and Waters Edge/Confluence were requested to prepare proposals for an Outdoor Aquatics Center Feasibility Study.  A steering committee reviewed and ranked the two proposals.  </w:t>
      </w:r>
      <w:r w:rsidR="00BE2B3D">
        <w:rPr>
          <w:sz w:val="22"/>
          <w:szCs w:val="22"/>
        </w:rPr>
        <w:t xml:space="preserve">The </w:t>
      </w:r>
      <w:r>
        <w:rPr>
          <w:sz w:val="22"/>
          <w:szCs w:val="22"/>
        </w:rPr>
        <w:t>Water</w:t>
      </w:r>
      <w:r w:rsidR="00BE2B3D">
        <w:rPr>
          <w:sz w:val="22"/>
          <w:szCs w:val="22"/>
        </w:rPr>
        <w:t>’</w:t>
      </w:r>
      <w:r>
        <w:rPr>
          <w:sz w:val="22"/>
          <w:szCs w:val="22"/>
        </w:rPr>
        <w:t xml:space="preserve">s Edge proposal </w:t>
      </w:r>
      <w:r w:rsidR="00827370">
        <w:rPr>
          <w:sz w:val="22"/>
          <w:szCs w:val="22"/>
        </w:rPr>
        <w:t xml:space="preserve">was a higher cost, although, </w:t>
      </w:r>
      <w:r>
        <w:rPr>
          <w:sz w:val="22"/>
          <w:szCs w:val="22"/>
        </w:rPr>
        <w:t>Wise noted</w:t>
      </w:r>
      <w:r w:rsidR="00827370">
        <w:rPr>
          <w:sz w:val="22"/>
          <w:szCs w:val="22"/>
        </w:rPr>
        <w:t>,</w:t>
      </w:r>
      <w:r>
        <w:rPr>
          <w:sz w:val="22"/>
          <w:szCs w:val="22"/>
        </w:rPr>
        <w:t xml:space="preserve"> JEO included many variables which could add a lot of</w:t>
      </w:r>
      <w:r w:rsidR="00E8694A">
        <w:rPr>
          <w:sz w:val="22"/>
          <w:szCs w:val="22"/>
        </w:rPr>
        <w:t xml:space="preserve"> additional</w:t>
      </w:r>
      <w:r>
        <w:rPr>
          <w:sz w:val="22"/>
          <w:szCs w:val="22"/>
        </w:rPr>
        <w:t xml:space="preserve"> cost</w:t>
      </w:r>
      <w:r w:rsidR="00E8694A">
        <w:rPr>
          <w:sz w:val="22"/>
          <w:szCs w:val="22"/>
        </w:rPr>
        <w:t>s</w:t>
      </w:r>
      <w:r w:rsidR="00827370">
        <w:rPr>
          <w:sz w:val="22"/>
          <w:szCs w:val="22"/>
        </w:rPr>
        <w:t xml:space="preserve"> to the study.</w:t>
      </w:r>
    </w:p>
    <w:p w14:paraId="7612E84E" w14:textId="4E66E043" w:rsidR="00827370" w:rsidRDefault="00827370" w:rsidP="003F6DC8">
      <w:pPr>
        <w:jc w:val="both"/>
        <w:outlineLvl w:val="0"/>
        <w:rPr>
          <w:sz w:val="22"/>
          <w:szCs w:val="22"/>
        </w:rPr>
      </w:pPr>
    </w:p>
    <w:p w14:paraId="5BB641C8" w14:textId="7E7052B2" w:rsidR="00827370" w:rsidRDefault="00827370" w:rsidP="003F6DC8">
      <w:pPr>
        <w:jc w:val="both"/>
        <w:outlineLvl w:val="0"/>
        <w:rPr>
          <w:sz w:val="22"/>
          <w:szCs w:val="22"/>
        </w:rPr>
      </w:pPr>
      <w:r>
        <w:rPr>
          <w:sz w:val="22"/>
          <w:szCs w:val="22"/>
        </w:rPr>
        <w:lastRenderedPageBreak/>
        <w:t xml:space="preserve">Moved by </w:t>
      </w:r>
      <w:proofErr w:type="spellStart"/>
      <w:r>
        <w:rPr>
          <w:sz w:val="22"/>
          <w:szCs w:val="22"/>
        </w:rPr>
        <w:t>Hussel</w:t>
      </w:r>
      <w:proofErr w:type="spellEnd"/>
      <w:r>
        <w:rPr>
          <w:sz w:val="22"/>
          <w:szCs w:val="22"/>
        </w:rPr>
        <w:t xml:space="preserve"> and seconded by Fiscus directing staff to prepare a Professional Services Agreement with Waters Edge/Confluence.  All in favor, motion carried.</w:t>
      </w:r>
    </w:p>
    <w:p w14:paraId="7DB1544E" w14:textId="77777777" w:rsidR="0052532F" w:rsidRDefault="0052532F" w:rsidP="003F6DC8">
      <w:pPr>
        <w:jc w:val="both"/>
        <w:outlineLvl w:val="0"/>
        <w:rPr>
          <w:sz w:val="22"/>
          <w:szCs w:val="22"/>
          <w:u w:val="single"/>
        </w:rPr>
      </w:pPr>
    </w:p>
    <w:p w14:paraId="39A46CC3" w14:textId="09ACE565" w:rsidR="000E02EE" w:rsidRPr="0062382F" w:rsidRDefault="00827370" w:rsidP="003F6DC8">
      <w:pPr>
        <w:jc w:val="both"/>
        <w:outlineLvl w:val="0"/>
        <w:rPr>
          <w:sz w:val="22"/>
          <w:szCs w:val="22"/>
          <w:u w:val="single"/>
        </w:rPr>
      </w:pPr>
      <w:r>
        <w:rPr>
          <w:sz w:val="22"/>
          <w:szCs w:val="22"/>
          <w:u w:val="single"/>
        </w:rPr>
        <w:t xml:space="preserve">Park Pavilion </w:t>
      </w:r>
      <w:r w:rsidR="00F71D64">
        <w:rPr>
          <w:sz w:val="22"/>
          <w:szCs w:val="22"/>
          <w:u w:val="single"/>
        </w:rPr>
        <w:t xml:space="preserve">Rental </w:t>
      </w:r>
      <w:r>
        <w:rPr>
          <w:sz w:val="22"/>
          <w:szCs w:val="22"/>
          <w:u w:val="single"/>
        </w:rPr>
        <w:t>Fees</w:t>
      </w:r>
    </w:p>
    <w:p w14:paraId="2E2F5505" w14:textId="4BB73E52" w:rsidR="00827370" w:rsidRDefault="00827370" w:rsidP="000E02EE">
      <w:pPr>
        <w:jc w:val="both"/>
        <w:outlineLvl w:val="0"/>
        <w:rPr>
          <w:sz w:val="22"/>
          <w:szCs w:val="22"/>
        </w:rPr>
      </w:pPr>
      <w:r>
        <w:rPr>
          <w:sz w:val="22"/>
          <w:szCs w:val="22"/>
        </w:rPr>
        <w:t xml:space="preserve">Last month staff </w:t>
      </w:r>
      <w:r w:rsidR="00E8694A">
        <w:rPr>
          <w:sz w:val="22"/>
          <w:szCs w:val="22"/>
        </w:rPr>
        <w:t>reviewed</w:t>
      </w:r>
      <w:r>
        <w:rPr>
          <w:sz w:val="22"/>
          <w:szCs w:val="22"/>
        </w:rPr>
        <w:t xml:space="preserve"> increases for pavilion rentals</w:t>
      </w:r>
      <w:r w:rsidR="00E8694A">
        <w:rPr>
          <w:sz w:val="22"/>
          <w:szCs w:val="22"/>
        </w:rPr>
        <w:t>,</w:t>
      </w:r>
      <w:r>
        <w:rPr>
          <w:sz w:val="22"/>
          <w:szCs w:val="22"/>
        </w:rPr>
        <w:t xml:space="preserve"> but the board felt the </w:t>
      </w:r>
      <w:r w:rsidR="00E8694A">
        <w:rPr>
          <w:sz w:val="22"/>
          <w:szCs w:val="22"/>
        </w:rPr>
        <w:t xml:space="preserve">suggested increases </w:t>
      </w:r>
      <w:r>
        <w:rPr>
          <w:sz w:val="22"/>
          <w:szCs w:val="22"/>
        </w:rPr>
        <w:t>undervalued the facilit</w:t>
      </w:r>
      <w:r w:rsidR="00E8694A">
        <w:rPr>
          <w:sz w:val="22"/>
          <w:szCs w:val="22"/>
        </w:rPr>
        <w:t>ies, especially in Thomas Park</w:t>
      </w:r>
      <w:r>
        <w:rPr>
          <w:sz w:val="22"/>
          <w:szCs w:val="22"/>
        </w:rPr>
        <w:t>.  S</w:t>
      </w:r>
      <w:r w:rsidR="00E8694A">
        <w:rPr>
          <w:sz w:val="22"/>
          <w:szCs w:val="22"/>
        </w:rPr>
        <w:t>taashelm looked at the ages of the pavilions, park classifications (neighborhood, regional, etc.), and park amenities to recommend the following increases:</w:t>
      </w:r>
    </w:p>
    <w:p w14:paraId="4FDEB5D7" w14:textId="77777777" w:rsidR="00E8694A" w:rsidRDefault="00E8694A" w:rsidP="000E02EE">
      <w:pPr>
        <w:jc w:val="both"/>
        <w:outlineLvl w:val="0"/>
        <w:rPr>
          <w:sz w:val="22"/>
          <w:szCs w:val="22"/>
        </w:rPr>
      </w:pPr>
    </w:p>
    <w:tbl>
      <w:tblPr>
        <w:tblStyle w:val="TableGrid"/>
        <w:tblW w:w="0" w:type="auto"/>
        <w:tblLook w:val="04A0" w:firstRow="1" w:lastRow="0" w:firstColumn="1" w:lastColumn="0" w:noHBand="0" w:noVBand="1"/>
      </w:tblPr>
      <w:tblGrid>
        <w:gridCol w:w="2965"/>
        <w:gridCol w:w="1499"/>
        <w:gridCol w:w="1500"/>
        <w:gridCol w:w="1499"/>
        <w:gridCol w:w="1500"/>
      </w:tblGrid>
      <w:tr w:rsidR="00565EAB" w:rsidRPr="006977E4" w14:paraId="3C10C671" w14:textId="77777777" w:rsidTr="00B47A1B">
        <w:tc>
          <w:tcPr>
            <w:tcW w:w="2965" w:type="dxa"/>
            <w:vMerge w:val="restart"/>
          </w:tcPr>
          <w:p w14:paraId="6E53659A" w14:textId="446A08B9" w:rsidR="00565EAB" w:rsidRPr="006977E4" w:rsidRDefault="00565EAB" w:rsidP="00636499">
            <w:pPr>
              <w:jc w:val="center"/>
              <w:rPr>
                <w:b/>
                <w:sz w:val="20"/>
                <w:szCs w:val="16"/>
              </w:rPr>
            </w:pPr>
            <w:r>
              <w:rPr>
                <w:b/>
                <w:sz w:val="20"/>
                <w:szCs w:val="16"/>
              </w:rPr>
              <w:t>Pavilion</w:t>
            </w:r>
          </w:p>
        </w:tc>
        <w:tc>
          <w:tcPr>
            <w:tcW w:w="2999" w:type="dxa"/>
            <w:gridSpan w:val="2"/>
          </w:tcPr>
          <w:p w14:paraId="540D0F8A" w14:textId="77777777" w:rsidR="00565EAB" w:rsidRDefault="00565EAB" w:rsidP="00636499">
            <w:pPr>
              <w:jc w:val="center"/>
              <w:rPr>
                <w:b/>
                <w:sz w:val="20"/>
                <w:szCs w:val="16"/>
              </w:rPr>
            </w:pPr>
            <w:r w:rsidRPr="006977E4">
              <w:rPr>
                <w:b/>
                <w:sz w:val="20"/>
                <w:szCs w:val="16"/>
              </w:rPr>
              <w:t xml:space="preserve">9 </w:t>
            </w:r>
            <w:r>
              <w:rPr>
                <w:b/>
                <w:sz w:val="20"/>
                <w:szCs w:val="16"/>
              </w:rPr>
              <w:t xml:space="preserve">a.m. </w:t>
            </w:r>
            <w:r w:rsidRPr="006977E4">
              <w:rPr>
                <w:b/>
                <w:sz w:val="20"/>
                <w:szCs w:val="16"/>
              </w:rPr>
              <w:t>- 3</w:t>
            </w:r>
            <w:r>
              <w:rPr>
                <w:b/>
                <w:sz w:val="20"/>
                <w:szCs w:val="16"/>
              </w:rPr>
              <w:t xml:space="preserve"> p.m.</w:t>
            </w:r>
          </w:p>
          <w:p w14:paraId="10A6EA2E" w14:textId="141A11C1" w:rsidR="00565EAB" w:rsidRPr="006977E4" w:rsidRDefault="00565EAB" w:rsidP="00636499">
            <w:pPr>
              <w:jc w:val="center"/>
              <w:rPr>
                <w:b/>
                <w:sz w:val="20"/>
                <w:szCs w:val="16"/>
              </w:rPr>
            </w:pPr>
            <w:r>
              <w:rPr>
                <w:b/>
                <w:sz w:val="20"/>
                <w:szCs w:val="16"/>
              </w:rPr>
              <w:t xml:space="preserve">or 4 to 10 p.m. </w:t>
            </w:r>
          </w:p>
        </w:tc>
        <w:tc>
          <w:tcPr>
            <w:tcW w:w="2999" w:type="dxa"/>
            <w:gridSpan w:val="2"/>
          </w:tcPr>
          <w:p w14:paraId="6E729025" w14:textId="2A19EEDA" w:rsidR="00565EAB" w:rsidRPr="006977E4" w:rsidRDefault="00565EAB" w:rsidP="00636499">
            <w:pPr>
              <w:jc w:val="center"/>
              <w:rPr>
                <w:b/>
                <w:sz w:val="20"/>
                <w:szCs w:val="16"/>
              </w:rPr>
            </w:pPr>
            <w:r w:rsidRPr="006977E4">
              <w:rPr>
                <w:b/>
                <w:sz w:val="20"/>
                <w:szCs w:val="16"/>
              </w:rPr>
              <w:t>A</w:t>
            </w:r>
            <w:r>
              <w:rPr>
                <w:b/>
                <w:sz w:val="20"/>
                <w:szCs w:val="16"/>
              </w:rPr>
              <w:t>ll</w:t>
            </w:r>
            <w:r w:rsidRPr="006977E4">
              <w:rPr>
                <w:b/>
                <w:sz w:val="20"/>
                <w:szCs w:val="16"/>
              </w:rPr>
              <w:t xml:space="preserve"> D</w:t>
            </w:r>
            <w:r>
              <w:rPr>
                <w:b/>
                <w:sz w:val="20"/>
                <w:szCs w:val="16"/>
              </w:rPr>
              <w:t>ay</w:t>
            </w:r>
          </w:p>
        </w:tc>
      </w:tr>
      <w:tr w:rsidR="00565EAB" w:rsidRPr="006977E4" w14:paraId="0B69291C" w14:textId="77777777" w:rsidTr="00B47A1B">
        <w:tc>
          <w:tcPr>
            <w:tcW w:w="2965" w:type="dxa"/>
            <w:vMerge/>
          </w:tcPr>
          <w:p w14:paraId="1D287876" w14:textId="77777777" w:rsidR="00565EAB" w:rsidRPr="006977E4" w:rsidRDefault="00565EAB" w:rsidP="00636499">
            <w:pPr>
              <w:jc w:val="center"/>
              <w:rPr>
                <w:b/>
                <w:sz w:val="20"/>
                <w:szCs w:val="16"/>
              </w:rPr>
            </w:pPr>
          </w:p>
        </w:tc>
        <w:tc>
          <w:tcPr>
            <w:tcW w:w="1499" w:type="dxa"/>
          </w:tcPr>
          <w:p w14:paraId="34A20FB3" w14:textId="0C3B15C1" w:rsidR="00565EAB" w:rsidRPr="006977E4" w:rsidRDefault="00565EAB" w:rsidP="00636499">
            <w:pPr>
              <w:jc w:val="center"/>
              <w:rPr>
                <w:b/>
                <w:sz w:val="20"/>
                <w:szCs w:val="16"/>
              </w:rPr>
            </w:pPr>
            <w:r>
              <w:rPr>
                <w:b/>
                <w:sz w:val="20"/>
                <w:szCs w:val="16"/>
              </w:rPr>
              <w:t>Current</w:t>
            </w:r>
          </w:p>
        </w:tc>
        <w:tc>
          <w:tcPr>
            <w:tcW w:w="1500" w:type="dxa"/>
          </w:tcPr>
          <w:p w14:paraId="48410EC8" w14:textId="4F6D95E0" w:rsidR="00565EAB" w:rsidRPr="006977E4" w:rsidRDefault="00565EAB" w:rsidP="00636499">
            <w:pPr>
              <w:jc w:val="center"/>
              <w:rPr>
                <w:b/>
                <w:sz w:val="20"/>
                <w:szCs w:val="16"/>
              </w:rPr>
            </w:pPr>
            <w:r>
              <w:rPr>
                <w:b/>
                <w:sz w:val="20"/>
                <w:szCs w:val="16"/>
              </w:rPr>
              <w:t>Proposed</w:t>
            </w:r>
          </w:p>
        </w:tc>
        <w:tc>
          <w:tcPr>
            <w:tcW w:w="1499" w:type="dxa"/>
          </w:tcPr>
          <w:p w14:paraId="2CCD1FE7" w14:textId="2F65125F" w:rsidR="00565EAB" w:rsidRPr="006977E4" w:rsidRDefault="00565EAB" w:rsidP="00636499">
            <w:pPr>
              <w:jc w:val="center"/>
              <w:rPr>
                <w:b/>
                <w:sz w:val="20"/>
                <w:szCs w:val="16"/>
              </w:rPr>
            </w:pPr>
            <w:r>
              <w:rPr>
                <w:b/>
                <w:sz w:val="20"/>
                <w:szCs w:val="16"/>
              </w:rPr>
              <w:t>Current</w:t>
            </w:r>
          </w:p>
        </w:tc>
        <w:tc>
          <w:tcPr>
            <w:tcW w:w="1500" w:type="dxa"/>
          </w:tcPr>
          <w:p w14:paraId="02E0F6D0" w14:textId="0D0F8999" w:rsidR="00565EAB" w:rsidRPr="006977E4" w:rsidRDefault="00565EAB" w:rsidP="00636499">
            <w:pPr>
              <w:jc w:val="center"/>
              <w:rPr>
                <w:b/>
                <w:sz w:val="20"/>
                <w:szCs w:val="16"/>
              </w:rPr>
            </w:pPr>
            <w:r>
              <w:rPr>
                <w:b/>
                <w:sz w:val="20"/>
                <w:szCs w:val="16"/>
              </w:rPr>
              <w:t>Proposed</w:t>
            </w:r>
          </w:p>
        </w:tc>
      </w:tr>
      <w:tr w:rsidR="00B47A1B" w:rsidRPr="00B47A1B" w14:paraId="44B71FA6" w14:textId="77777777" w:rsidTr="00F611FD">
        <w:trPr>
          <w:trHeight w:val="179"/>
        </w:trPr>
        <w:tc>
          <w:tcPr>
            <w:tcW w:w="2965" w:type="dxa"/>
            <w:shd w:val="clear" w:color="auto" w:fill="auto"/>
          </w:tcPr>
          <w:p w14:paraId="6A999F36" w14:textId="24059F68" w:rsidR="00B47A1B" w:rsidRPr="00B47A1B" w:rsidRDefault="00B47A1B" w:rsidP="00636499">
            <w:pPr>
              <w:rPr>
                <w:bCs/>
                <w:sz w:val="20"/>
                <w:szCs w:val="16"/>
              </w:rPr>
            </w:pPr>
            <w:r w:rsidRPr="00B47A1B">
              <w:rPr>
                <w:bCs/>
                <w:sz w:val="20"/>
                <w:szCs w:val="16"/>
              </w:rPr>
              <w:t>English (Thomas Park)</w:t>
            </w:r>
          </w:p>
        </w:tc>
        <w:tc>
          <w:tcPr>
            <w:tcW w:w="1499" w:type="dxa"/>
            <w:shd w:val="clear" w:color="auto" w:fill="auto"/>
          </w:tcPr>
          <w:p w14:paraId="4DBCC470" w14:textId="77777777" w:rsidR="00B47A1B" w:rsidRPr="00B47A1B" w:rsidRDefault="00B47A1B" w:rsidP="00636499">
            <w:pPr>
              <w:jc w:val="center"/>
              <w:rPr>
                <w:sz w:val="20"/>
                <w:szCs w:val="16"/>
              </w:rPr>
            </w:pPr>
            <w:r w:rsidRPr="00B47A1B">
              <w:rPr>
                <w:sz w:val="20"/>
                <w:szCs w:val="16"/>
              </w:rPr>
              <w:t>$75</w:t>
            </w:r>
          </w:p>
        </w:tc>
        <w:tc>
          <w:tcPr>
            <w:tcW w:w="1500" w:type="dxa"/>
            <w:shd w:val="clear" w:color="auto" w:fill="FFFF00"/>
          </w:tcPr>
          <w:p w14:paraId="5DC8EDFA" w14:textId="35C35F7F" w:rsidR="00B47A1B" w:rsidRPr="00F611FD" w:rsidRDefault="00B47A1B" w:rsidP="00636499">
            <w:pPr>
              <w:jc w:val="center"/>
              <w:rPr>
                <w:b/>
                <w:bCs/>
                <w:sz w:val="20"/>
                <w:szCs w:val="16"/>
              </w:rPr>
            </w:pPr>
            <w:r w:rsidRPr="00F611FD">
              <w:rPr>
                <w:b/>
                <w:bCs/>
                <w:sz w:val="20"/>
                <w:szCs w:val="16"/>
              </w:rPr>
              <w:t>$</w:t>
            </w:r>
            <w:r w:rsidR="00F611FD" w:rsidRPr="00F611FD">
              <w:rPr>
                <w:b/>
                <w:bCs/>
                <w:sz w:val="20"/>
                <w:szCs w:val="16"/>
              </w:rPr>
              <w:t>90</w:t>
            </w:r>
          </w:p>
        </w:tc>
        <w:tc>
          <w:tcPr>
            <w:tcW w:w="1499" w:type="dxa"/>
            <w:shd w:val="clear" w:color="auto" w:fill="auto"/>
          </w:tcPr>
          <w:p w14:paraId="41C97B44" w14:textId="6DC2C689" w:rsidR="00B47A1B" w:rsidRPr="00B47A1B" w:rsidRDefault="00B47A1B" w:rsidP="00636499">
            <w:pPr>
              <w:jc w:val="center"/>
              <w:rPr>
                <w:bCs/>
                <w:sz w:val="20"/>
                <w:szCs w:val="16"/>
              </w:rPr>
            </w:pPr>
            <w:r w:rsidRPr="00B47A1B">
              <w:rPr>
                <w:bCs/>
                <w:sz w:val="20"/>
                <w:szCs w:val="16"/>
              </w:rPr>
              <w:t>$100</w:t>
            </w:r>
          </w:p>
        </w:tc>
        <w:tc>
          <w:tcPr>
            <w:tcW w:w="1500" w:type="dxa"/>
            <w:shd w:val="clear" w:color="auto" w:fill="FFFF00"/>
          </w:tcPr>
          <w:p w14:paraId="005E823D" w14:textId="456C8E6E" w:rsidR="00B47A1B" w:rsidRPr="00B47A1B" w:rsidRDefault="00B47A1B" w:rsidP="00636499">
            <w:pPr>
              <w:jc w:val="center"/>
              <w:rPr>
                <w:b/>
                <w:sz w:val="20"/>
                <w:szCs w:val="16"/>
              </w:rPr>
            </w:pPr>
            <w:r w:rsidRPr="00B47A1B">
              <w:rPr>
                <w:b/>
                <w:sz w:val="20"/>
                <w:szCs w:val="16"/>
              </w:rPr>
              <w:t>$1</w:t>
            </w:r>
            <w:r w:rsidR="0009782C">
              <w:rPr>
                <w:b/>
                <w:sz w:val="20"/>
                <w:szCs w:val="16"/>
              </w:rPr>
              <w:t>35</w:t>
            </w:r>
          </w:p>
        </w:tc>
      </w:tr>
      <w:tr w:rsidR="00B47A1B" w:rsidRPr="00B47A1B" w14:paraId="0E8114E6" w14:textId="77777777" w:rsidTr="00B47A1B">
        <w:tc>
          <w:tcPr>
            <w:tcW w:w="2965" w:type="dxa"/>
            <w:shd w:val="clear" w:color="auto" w:fill="auto"/>
          </w:tcPr>
          <w:p w14:paraId="4045F3B4" w14:textId="162C5FE4" w:rsidR="00B47A1B" w:rsidRPr="00B47A1B" w:rsidRDefault="00B47A1B" w:rsidP="00636499">
            <w:pPr>
              <w:rPr>
                <w:bCs/>
                <w:sz w:val="20"/>
                <w:szCs w:val="16"/>
              </w:rPr>
            </w:pPr>
            <w:r w:rsidRPr="00B47A1B">
              <w:rPr>
                <w:bCs/>
                <w:sz w:val="20"/>
                <w:szCs w:val="16"/>
              </w:rPr>
              <w:t>Begley #1 (Thomas Park)</w:t>
            </w:r>
          </w:p>
        </w:tc>
        <w:tc>
          <w:tcPr>
            <w:tcW w:w="1499" w:type="dxa"/>
            <w:shd w:val="clear" w:color="auto" w:fill="auto"/>
          </w:tcPr>
          <w:p w14:paraId="4BC768DF" w14:textId="22CAA91C" w:rsidR="00B47A1B" w:rsidRPr="00B47A1B" w:rsidRDefault="00B47A1B" w:rsidP="00636499">
            <w:pPr>
              <w:jc w:val="center"/>
              <w:rPr>
                <w:bCs/>
                <w:sz w:val="20"/>
                <w:szCs w:val="16"/>
              </w:rPr>
            </w:pPr>
            <w:r w:rsidRPr="00B47A1B">
              <w:rPr>
                <w:bCs/>
                <w:sz w:val="20"/>
                <w:szCs w:val="16"/>
              </w:rPr>
              <w:t>$60</w:t>
            </w:r>
          </w:p>
        </w:tc>
        <w:tc>
          <w:tcPr>
            <w:tcW w:w="1500" w:type="dxa"/>
            <w:shd w:val="clear" w:color="auto" w:fill="FFFF00"/>
          </w:tcPr>
          <w:p w14:paraId="3C0F06C8" w14:textId="6C6661A0" w:rsidR="00B47A1B" w:rsidRPr="00F611FD" w:rsidRDefault="00B47A1B" w:rsidP="00636499">
            <w:pPr>
              <w:jc w:val="center"/>
              <w:rPr>
                <w:b/>
                <w:bCs/>
                <w:sz w:val="20"/>
                <w:szCs w:val="16"/>
              </w:rPr>
            </w:pPr>
            <w:r w:rsidRPr="00F611FD">
              <w:rPr>
                <w:b/>
                <w:bCs/>
                <w:sz w:val="20"/>
                <w:szCs w:val="16"/>
              </w:rPr>
              <w:t>$</w:t>
            </w:r>
            <w:r w:rsidR="00F611FD" w:rsidRPr="00F611FD">
              <w:rPr>
                <w:b/>
                <w:bCs/>
                <w:sz w:val="20"/>
                <w:szCs w:val="16"/>
              </w:rPr>
              <w:t>90</w:t>
            </w:r>
          </w:p>
        </w:tc>
        <w:tc>
          <w:tcPr>
            <w:tcW w:w="1499" w:type="dxa"/>
            <w:shd w:val="clear" w:color="auto" w:fill="auto"/>
          </w:tcPr>
          <w:p w14:paraId="08F18733" w14:textId="2FDFFBD8" w:rsidR="00B47A1B" w:rsidRPr="00B47A1B" w:rsidRDefault="00B47A1B" w:rsidP="00636499">
            <w:pPr>
              <w:jc w:val="center"/>
              <w:rPr>
                <w:bCs/>
                <w:sz w:val="20"/>
                <w:szCs w:val="16"/>
              </w:rPr>
            </w:pPr>
            <w:r w:rsidRPr="00B47A1B">
              <w:rPr>
                <w:bCs/>
                <w:sz w:val="20"/>
                <w:szCs w:val="16"/>
              </w:rPr>
              <w:t>$90</w:t>
            </w:r>
          </w:p>
        </w:tc>
        <w:tc>
          <w:tcPr>
            <w:tcW w:w="1500" w:type="dxa"/>
            <w:shd w:val="clear" w:color="auto" w:fill="FFFF00"/>
          </w:tcPr>
          <w:p w14:paraId="27840358" w14:textId="147CDC10" w:rsidR="00B47A1B" w:rsidRPr="00B47A1B" w:rsidRDefault="00B47A1B" w:rsidP="00636499">
            <w:pPr>
              <w:jc w:val="center"/>
              <w:rPr>
                <w:b/>
                <w:sz w:val="20"/>
                <w:szCs w:val="16"/>
              </w:rPr>
            </w:pPr>
            <w:r w:rsidRPr="00B47A1B">
              <w:rPr>
                <w:b/>
                <w:sz w:val="20"/>
                <w:szCs w:val="16"/>
              </w:rPr>
              <w:t>$1</w:t>
            </w:r>
            <w:r w:rsidR="0009782C">
              <w:rPr>
                <w:b/>
                <w:sz w:val="20"/>
                <w:szCs w:val="16"/>
              </w:rPr>
              <w:t>35</w:t>
            </w:r>
          </w:p>
        </w:tc>
      </w:tr>
      <w:tr w:rsidR="00B47A1B" w:rsidRPr="00B47A1B" w14:paraId="0EBF13E8" w14:textId="77777777" w:rsidTr="00B47A1B">
        <w:tc>
          <w:tcPr>
            <w:tcW w:w="2965" w:type="dxa"/>
            <w:shd w:val="clear" w:color="auto" w:fill="auto"/>
          </w:tcPr>
          <w:p w14:paraId="090B6B70" w14:textId="45D6E977" w:rsidR="00B47A1B" w:rsidRPr="00B47A1B" w:rsidRDefault="00B47A1B" w:rsidP="00636499">
            <w:pPr>
              <w:rPr>
                <w:bCs/>
                <w:sz w:val="20"/>
                <w:szCs w:val="16"/>
              </w:rPr>
            </w:pPr>
            <w:r w:rsidRPr="00B47A1B">
              <w:rPr>
                <w:bCs/>
                <w:sz w:val="20"/>
                <w:szCs w:val="16"/>
              </w:rPr>
              <w:t>Begley #2 (Thomas Park)</w:t>
            </w:r>
          </w:p>
        </w:tc>
        <w:tc>
          <w:tcPr>
            <w:tcW w:w="1499" w:type="dxa"/>
            <w:shd w:val="clear" w:color="auto" w:fill="auto"/>
          </w:tcPr>
          <w:p w14:paraId="328BC768" w14:textId="17026EA7" w:rsidR="00B47A1B" w:rsidRPr="00B47A1B" w:rsidRDefault="00B47A1B" w:rsidP="00636499">
            <w:pPr>
              <w:jc w:val="center"/>
              <w:rPr>
                <w:bCs/>
                <w:sz w:val="20"/>
                <w:szCs w:val="16"/>
              </w:rPr>
            </w:pPr>
            <w:r w:rsidRPr="00B47A1B">
              <w:rPr>
                <w:bCs/>
                <w:sz w:val="20"/>
                <w:szCs w:val="16"/>
              </w:rPr>
              <w:t>$60</w:t>
            </w:r>
          </w:p>
        </w:tc>
        <w:tc>
          <w:tcPr>
            <w:tcW w:w="1500" w:type="dxa"/>
            <w:shd w:val="clear" w:color="auto" w:fill="FFFF00"/>
          </w:tcPr>
          <w:p w14:paraId="376D9D06" w14:textId="382B9DD9" w:rsidR="00B47A1B" w:rsidRPr="00F611FD" w:rsidRDefault="00B47A1B" w:rsidP="00636499">
            <w:pPr>
              <w:jc w:val="center"/>
              <w:rPr>
                <w:b/>
                <w:bCs/>
                <w:sz w:val="20"/>
                <w:szCs w:val="16"/>
              </w:rPr>
            </w:pPr>
            <w:r w:rsidRPr="00F611FD">
              <w:rPr>
                <w:b/>
                <w:bCs/>
                <w:sz w:val="20"/>
                <w:szCs w:val="16"/>
              </w:rPr>
              <w:t>$</w:t>
            </w:r>
            <w:r w:rsidR="00F611FD" w:rsidRPr="00F611FD">
              <w:rPr>
                <w:b/>
                <w:bCs/>
                <w:sz w:val="20"/>
                <w:szCs w:val="16"/>
              </w:rPr>
              <w:t>90</w:t>
            </w:r>
          </w:p>
        </w:tc>
        <w:tc>
          <w:tcPr>
            <w:tcW w:w="1499" w:type="dxa"/>
            <w:shd w:val="clear" w:color="auto" w:fill="auto"/>
          </w:tcPr>
          <w:p w14:paraId="05AF5076" w14:textId="55CF9FD5" w:rsidR="00B47A1B" w:rsidRPr="00B47A1B" w:rsidRDefault="00B47A1B" w:rsidP="00636499">
            <w:pPr>
              <w:jc w:val="center"/>
              <w:rPr>
                <w:bCs/>
                <w:sz w:val="20"/>
                <w:szCs w:val="16"/>
              </w:rPr>
            </w:pPr>
            <w:r w:rsidRPr="00B47A1B">
              <w:rPr>
                <w:bCs/>
                <w:sz w:val="20"/>
                <w:szCs w:val="16"/>
              </w:rPr>
              <w:t>$90</w:t>
            </w:r>
          </w:p>
        </w:tc>
        <w:tc>
          <w:tcPr>
            <w:tcW w:w="1500" w:type="dxa"/>
            <w:shd w:val="clear" w:color="auto" w:fill="FFFF00"/>
          </w:tcPr>
          <w:p w14:paraId="032DCA85" w14:textId="68E84CF9" w:rsidR="00B47A1B" w:rsidRPr="00B47A1B" w:rsidRDefault="00B47A1B" w:rsidP="00636499">
            <w:pPr>
              <w:jc w:val="center"/>
              <w:rPr>
                <w:b/>
                <w:sz w:val="20"/>
                <w:szCs w:val="16"/>
              </w:rPr>
            </w:pPr>
            <w:r w:rsidRPr="00B47A1B">
              <w:rPr>
                <w:b/>
                <w:sz w:val="20"/>
                <w:szCs w:val="16"/>
              </w:rPr>
              <w:t>$1</w:t>
            </w:r>
            <w:r w:rsidR="0009782C">
              <w:rPr>
                <w:b/>
                <w:sz w:val="20"/>
                <w:szCs w:val="16"/>
              </w:rPr>
              <w:t>35</w:t>
            </w:r>
          </w:p>
        </w:tc>
      </w:tr>
      <w:tr w:rsidR="00B47A1B" w:rsidRPr="00B47A1B" w14:paraId="5D55FE8F" w14:textId="77777777" w:rsidTr="00F611FD">
        <w:tc>
          <w:tcPr>
            <w:tcW w:w="2965" w:type="dxa"/>
            <w:shd w:val="clear" w:color="auto" w:fill="auto"/>
          </w:tcPr>
          <w:p w14:paraId="536B589D" w14:textId="77777777" w:rsidR="00B47A1B" w:rsidRPr="00B47A1B" w:rsidRDefault="00B47A1B" w:rsidP="00636499">
            <w:pPr>
              <w:rPr>
                <w:bCs/>
                <w:sz w:val="20"/>
                <w:szCs w:val="16"/>
              </w:rPr>
            </w:pPr>
            <w:r w:rsidRPr="00B47A1B">
              <w:rPr>
                <w:bCs/>
                <w:sz w:val="20"/>
                <w:szCs w:val="16"/>
              </w:rPr>
              <w:t>Hanna</w:t>
            </w:r>
          </w:p>
        </w:tc>
        <w:tc>
          <w:tcPr>
            <w:tcW w:w="1499" w:type="dxa"/>
          </w:tcPr>
          <w:p w14:paraId="47B9BA75" w14:textId="77777777" w:rsidR="00B47A1B" w:rsidRPr="00B47A1B" w:rsidRDefault="00B47A1B" w:rsidP="00636499">
            <w:pPr>
              <w:jc w:val="center"/>
              <w:rPr>
                <w:sz w:val="20"/>
                <w:szCs w:val="16"/>
              </w:rPr>
            </w:pPr>
            <w:r w:rsidRPr="00B47A1B">
              <w:rPr>
                <w:sz w:val="20"/>
                <w:szCs w:val="16"/>
              </w:rPr>
              <w:t>$60</w:t>
            </w:r>
          </w:p>
        </w:tc>
        <w:tc>
          <w:tcPr>
            <w:tcW w:w="1500" w:type="dxa"/>
            <w:shd w:val="clear" w:color="auto" w:fill="FFFF00"/>
          </w:tcPr>
          <w:p w14:paraId="3B32F132" w14:textId="3432FE50" w:rsidR="00B47A1B" w:rsidRPr="00F611FD" w:rsidRDefault="00B47A1B" w:rsidP="00636499">
            <w:pPr>
              <w:jc w:val="center"/>
              <w:rPr>
                <w:b/>
                <w:bCs/>
                <w:sz w:val="20"/>
                <w:szCs w:val="16"/>
              </w:rPr>
            </w:pPr>
            <w:r w:rsidRPr="00F611FD">
              <w:rPr>
                <w:b/>
                <w:bCs/>
                <w:sz w:val="20"/>
                <w:szCs w:val="16"/>
              </w:rPr>
              <w:t>$</w:t>
            </w:r>
            <w:r w:rsidR="00F611FD" w:rsidRPr="00F611FD">
              <w:rPr>
                <w:b/>
                <w:bCs/>
                <w:sz w:val="20"/>
                <w:szCs w:val="16"/>
              </w:rPr>
              <w:t>75</w:t>
            </w:r>
          </w:p>
        </w:tc>
        <w:tc>
          <w:tcPr>
            <w:tcW w:w="1499" w:type="dxa"/>
            <w:shd w:val="clear" w:color="auto" w:fill="auto"/>
          </w:tcPr>
          <w:p w14:paraId="0D5F8065" w14:textId="58227A7F" w:rsidR="00B47A1B" w:rsidRPr="00B47A1B" w:rsidRDefault="00B47A1B" w:rsidP="00636499">
            <w:pPr>
              <w:jc w:val="center"/>
              <w:rPr>
                <w:bCs/>
                <w:sz w:val="20"/>
                <w:szCs w:val="16"/>
              </w:rPr>
            </w:pPr>
            <w:r w:rsidRPr="00B47A1B">
              <w:rPr>
                <w:bCs/>
                <w:sz w:val="20"/>
                <w:szCs w:val="16"/>
              </w:rPr>
              <w:t>$90</w:t>
            </w:r>
          </w:p>
        </w:tc>
        <w:tc>
          <w:tcPr>
            <w:tcW w:w="1500" w:type="dxa"/>
            <w:shd w:val="clear" w:color="auto" w:fill="FFFF00"/>
          </w:tcPr>
          <w:p w14:paraId="2C5BEB13" w14:textId="3DE323B6" w:rsidR="00B47A1B" w:rsidRPr="00B47A1B" w:rsidRDefault="00B47A1B" w:rsidP="00636499">
            <w:pPr>
              <w:jc w:val="center"/>
              <w:rPr>
                <w:b/>
                <w:sz w:val="20"/>
                <w:szCs w:val="16"/>
              </w:rPr>
            </w:pPr>
            <w:r w:rsidRPr="00B47A1B">
              <w:rPr>
                <w:b/>
                <w:sz w:val="20"/>
                <w:szCs w:val="16"/>
              </w:rPr>
              <w:t>$1</w:t>
            </w:r>
            <w:r w:rsidR="0009782C">
              <w:rPr>
                <w:b/>
                <w:sz w:val="20"/>
                <w:szCs w:val="16"/>
              </w:rPr>
              <w:t>20</w:t>
            </w:r>
          </w:p>
        </w:tc>
      </w:tr>
      <w:tr w:rsidR="00B47A1B" w:rsidRPr="00B47A1B" w14:paraId="429AFC42" w14:textId="77777777" w:rsidTr="00F611FD">
        <w:tc>
          <w:tcPr>
            <w:tcW w:w="2965" w:type="dxa"/>
            <w:shd w:val="clear" w:color="auto" w:fill="auto"/>
          </w:tcPr>
          <w:p w14:paraId="471398CD" w14:textId="77777777" w:rsidR="00B47A1B" w:rsidRPr="00B47A1B" w:rsidRDefault="00B47A1B" w:rsidP="00636499">
            <w:pPr>
              <w:rPr>
                <w:bCs/>
                <w:sz w:val="20"/>
                <w:szCs w:val="16"/>
              </w:rPr>
            </w:pPr>
            <w:r w:rsidRPr="00B47A1B">
              <w:rPr>
                <w:bCs/>
                <w:sz w:val="20"/>
                <w:szCs w:val="16"/>
              </w:rPr>
              <w:t>Taube</w:t>
            </w:r>
          </w:p>
        </w:tc>
        <w:tc>
          <w:tcPr>
            <w:tcW w:w="1499" w:type="dxa"/>
          </w:tcPr>
          <w:p w14:paraId="2201D068" w14:textId="77777777" w:rsidR="00B47A1B" w:rsidRPr="00B47A1B" w:rsidRDefault="00B47A1B" w:rsidP="00636499">
            <w:pPr>
              <w:jc w:val="center"/>
              <w:rPr>
                <w:sz w:val="20"/>
                <w:szCs w:val="16"/>
              </w:rPr>
            </w:pPr>
            <w:r w:rsidRPr="00B47A1B">
              <w:rPr>
                <w:sz w:val="20"/>
                <w:szCs w:val="16"/>
              </w:rPr>
              <w:t>$30</w:t>
            </w:r>
          </w:p>
        </w:tc>
        <w:tc>
          <w:tcPr>
            <w:tcW w:w="1500" w:type="dxa"/>
            <w:shd w:val="clear" w:color="auto" w:fill="FFFF00"/>
          </w:tcPr>
          <w:p w14:paraId="3AA4DE5A" w14:textId="6B443A4D" w:rsidR="00B47A1B" w:rsidRPr="00F611FD" w:rsidRDefault="00B47A1B" w:rsidP="00636499">
            <w:pPr>
              <w:jc w:val="center"/>
              <w:rPr>
                <w:b/>
                <w:bCs/>
                <w:sz w:val="20"/>
                <w:szCs w:val="16"/>
              </w:rPr>
            </w:pPr>
            <w:r w:rsidRPr="00F611FD">
              <w:rPr>
                <w:b/>
                <w:bCs/>
                <w:sz w:val="20"/>
                <w:szCs w:val="16"/>
              </w:rPr>
              <w:t>$</w:t>
            </w:r>
            <w:r w:rsidR="00F611FD" w:rsidRPr="00F611FD">
              <w:rPr>
                <w:b/>
                <w:bCs/>
                <w:sz w:val="20"/>
                <w:szCs w:val="16"/>
              </w:rPr>
              <w:t>40</w:t>
            </w:r>
          </w:p>
        </w:tc>
        <w:tc>
          <w:tcPr>
            <w:tcW w:w="1499" w:type="dxa"/>
            <w:shd w:val="clear" w:color="auto" w:fill="auto"/>
          </w:tcPr>
          <w:p w14:paraId="156178F6" w14:textId="101D751C" w:rsidR="00B47A1B" w:rsidRPr="00B47A1B" w:rsidRDefault="00B47A1B" w:rsidP="00636499">
            <w:pPr>
              <w:jc w:val="center"/>
              <w:rPr>
                <w:bCs/>
                <w:sz w:val="20"/>
                <w:szCs w:val="16"/>
              </w:rPr>
            </w:pPr>
            <w:r w:rsidRPr="00B47A1B">
              <w:rPr>
                <w:bCs/>
                <w:sz w:val="20"/>
                <w:szCs w:val="16"/>
              </w:rPr>
              <w:t>$45</w:t>
            </w:r>
          </w:p>
        </w:tc>
        <w:tc>
          <w:tcPr>
            <w:tcW w:w="1500" w:type="dxa"/>
            <w:shd w:val="clear" w:color="auto" w:fill="FFFF00"/>
          </w:tcPr>
          <w:p w14:paraId="61F301DA" w14:textId="13EB71F7" w:rsidR="00B47A1B" w:rsidRPr="00B47A1B" w:rsidRDefault="00B47A1B" w:rsidP="00636499">
            <w:pPr>
              <w:jc w:val="center"/>
              <w:rPr>
                <w:b/>
                <w:sz w:val="20"/>
                <w:szCs w:val="16"/>
              </w:rPr>
            </w:pPr>
            <w:r w:rsidRPr="00B47A1B">
              <w:rPr>
                <w:b/>
                <w:sz w:val="20"/>
                <w:szCs w:val="16"/>
              </w:rPr>
              <w:t>$</w:t>
            </w:r>
            <w:r w:rsidR="0009782C">
              <w:rPr>
                <w:b/>
                <w:sz w:val="20"/>
                <w:szCs w:val="16"/>
              </w:rPr>
              <w:t>60</w:t>
            </w:r>
          </w:p>
        </w:tc>
      </w:tr>
      <w:tr w:rsidR="00B47A1B" w:rsidRPr="00B47A1B" w14:paraId="65A6212F" w14:textId="77777777" w:rsidTr="00B47A1B">
        <w:tc>
          <w:tcPr>
            <w:tcW w:w="2965" w:type="dxa"/>
            <w:shd w:val="clear" w:color="auto" w:fill="auto"/>
          </w:tcPr>
          <w:p w14:paraId="4ECC57AD" w14:textId="6BF53CAD" w:rsidR="00B47A1B" w:rsidRPr="00B47A1B" w:rsidRDefault="00B47A1B" w:rsidP="00636499">
            <w:pPr>
              <w:rPr>
                <w:bCs/>
                <w:sz w:val="20"/>
                <w:szCs w:val="16"/>
              </w:rPr>
            </w:pPr>
            <w:r w:rsidRPr="00B47A1B">
              <w:rPr>
                <w:bCs/>
                <w:sz w:val="20"/>
                <w:szCs w:val="16"/>
              </w:rPr>
              <w:t>Depot (City Square Park)</w:t>
            </w:r>
          </w:p>
        </w:tc>
        <w:tc>
          <w:tcPr>
            <w:tcW w:w="1499" w:type="dxa"/>
          </w:tcPr>
          <w:p w14:paraId="5F8B54BE" w14:textId="77777777" w:rsidR="00B47A1B" w:rsidRPr="00B47A1B" w:rsidRDefault="00B47A1B" w:rsidP="00636499">
            <w:pPr>
              <w:jc w:val="center"/>
              <w:rPr>
                <w:sz w:val="20"/>
                <w:szCs w:val="16"/>
              </w:rPr>
            </w:pPr>
            <w:r w:rsidRPr="00B47A1B">
              <w:rPr>
                <w:sz w:val="20"/>
                <w:szCs w:val="16"/>
              </w:rPr>
              <w:t>$75</w:t>
            </w:r>
          </w:p>
        </w:tc>
        <w:tc>
          <w:tcPr>
            <w:tcW w:w="1500" w:type="dxa"/>
          </w:tcPr>
          <w:p w14:paraId="7F3EEA31" w14:textId="25CCDE53" w:rsidR="00B47A1B" w:rsidRPr="00B47A1B" w:rsidRDefault="00F611FD" w:rsidP="00636499">
            <w:pPr>
              <w:jc w:val="center"/>
              <w:rPr>
                <w:sz w:val="20"/>
                <w:szCs w:val="16"/>
              </w:rPr>
            </w:pPr>
            <w:r>
              <w:rPr>
                <w:sz w:val="20"/>
                <w:szCs w:val="16"/>
              </w:rPr>
              <w:t>No change</w:t>
            </w:r>
          </w:p>
        </w:tc>
        <w:tc>
          <w:tcPr>
            <w:tcW w:w="1499" w:type="dxa"/>
            <w:shd w:val="clear" w:color="auto" w:fill="auto"/>
          </w:tcPr>
          <w:p w14:paraId="22652D56" w14:textId="378C53C1" w:rsidR="00B47A1B" w:rsidRPr="00B47A1B" w:rsidRDefault="00B47A1B" w:rsidP="00636499">
            <w:pPr>
              <w:jc w:val="center"/>
              <w:rPr>
                <w:bCs/>
                <w:sz w:val="20"/>
                <w:szCs w:val="16"/>
              </w:rPr>
            </w:pPr>
            <w:r w:rsidRPr="00B47A1B">
              <w:rPr>
                <w:bCs/>
                <w:sz w:val="20"/>
                <w:szCs w:val="16"/>
              </w:rPr>
              <w:t>$100</w:t>
            </w:r>
          </w:p>
        </w:tc>
        <w:tc>
          <w:tcPr>
            <w:tcW w:w="1500" w:type="dxa"/>
            <w:shd w:val="clear" w:color="auto" w:fill="FFFF00"/>
          </w:tcPr>
          <w:p w14:paraId="2BAB4C98" w14:textId="576A41A5" w:rsidR="00B47A1B" w:rsidRPr="00B47A1B" w:rsidRDefault="00B47A1B" w:rsidP="00636499">
            <w:pPr>
              <w:jc w:val="center"/>
              <w:rPr>
                <w:b/>
                <w:sz w:val="20"/>
                <w:szCs w:val="16"/>
              </w:rPr>
            </w:pPr>
            <w:r w:rsidRPr="00B47A1B">
              <w:rPr>
                <w:b/>
                <w:sz w:val="20"/>
                <w:szCs w:val="16"/>
              </w:rPr>
              <w:t>$120</w:t>
            </w:r>
          </w:p>
        </w:tc>
      </w:tr>
      <w:tr w:rsidR="00B47A1B" w:rsidRPr="00B47A1B" w14:paraId="7D51D532" w14:textId="77777777" w:rsidTr="00B47A1B">
        <w:tc>
          <w:tcPr>
            <w:tcW w:w="2965" w:type="dxa"/>
            <w:shd w:val="clear" w:color="auto" w:fill="auto"/>
          </w:tcPr>
          <w:p w14:paraId="3153EA3B" w14:textId="6950E088" w:rsidR="00B47A1B" w:rsidRPr="00B47A1B" w:rsidRDefault="00B47A1B" w:rsidP="00636499">
            <w:pPr>
              <w:rPr>
                <w:bCs/>
                <w:sz w:val="20"/>
                <w:szCs w:val="16"/>
              </w:rPr>
            </w:pPr>
            <w:r w:rsidRPr="00B47A1B">
              <w:rPr>
                <w:bCs/>
                <w:sz w:val="20"/>
                <w:szCs w:val="16"/>
              </w:rPr>
              <w:t>“New Pavilion” (Lowe Park)</w:t>
            </w:r>
          </w:p>
        </w:tc>
        <w:tc>
          <w:tcPr>
            <w:tcW w:w="1499" w:type="dxa"/>
            <w:shd w:val="clear" w:color="auto" w:fill="auto"/>
          </w:tcPr>
          <w:p w14:paraId="6E989976" w14:textId="1E75107C" w:rsidR="00B47A1B" w:rsidRPr="00B47A1B" w:rsidRDefault="00B47A1B" w:rsidP="00636499">
            <w:pPr>
              <w:jc w:val="center"/>
              <w:rPr>
                <w:bCs/>
                <w:sz w:val="20"/>
                <w:szCs w:val="16"/>
              </w:rPr>
            </w:pPr>
            <w:r w:rsidRPr="00B47A1B">
              <w:rPr>
                <w:bCs/>
                <w:sz w:val="20"/>
                <w:szCs w:val="16"/>
              </w:rPr>
              <w:t>n/a</w:t>
            </w:r>
          </w:p>
        </w:tc>
        <w:tc>
          <w:tcPr>
            <w:tcW w:w="1500" w:type="dxa"/>
            <w:shd w:val="clear" w:color="auto" w:fill="FFFF00"/>
          </w:tcPr>
          <w:p w14:paraId="6F443BAD" w14:textId="77777777" w:rsidR="00B47A1B" w:rsidRPr="00B47A1B" w:rsidRDefault="00B47A1B" w:rsidP="00636499">
            <w:pPr>
              <w:jc w:val="center"/>
              <w:rPr>
                <w:b/>
                <w:sz w:val="20"/>
                <w:szCs w:val="16"/>
              </w:rPr>
            </w:pPr>
            <w:r w:rsidRPr="00B47A1B">
              <w:rPr>
                <w:b/>
                <w:sz w:val="20"/>
                <w:szCs w:val="16"/>
              </w:rPr>
              <w:t>$100</w:t>
            </w:r>
          </w:p>
        </w:tc>
        <w:tc>
          <w:tcPr>
            <w:tcW w:w="1499" w:type="dxa"/>
            <w:shd w:val="clear" w:color="auto" w:fill="auto"/>
          </w:tcPr>
          <w:p w14:paraId="08DC7AF0" w14:textId="269A743B" w:rsidR="00B47A1B" w:rsidRPr="00B47A1B" w:rsidRDefault="00B47A1B" w:rsidP="00636499">
            <w:pPr>
              <w:jc w:val="center"/>
              <w:rPr>
                <w:bCs/>
                <w:sz w:val="20"/>
                <w:szCs w:val="16"/>
              </w:rPr>
            </w:pPr>
            <w:r>
              <w:rPr>
                <w:bCs/>
                <w:sz w:val="20"/>
                <w:szCs w:val="16"/>
              </w:rPr>
              <w:t>n/a</w:t>
            </w:r>
          </w:p>
        </w:tc>
        <w:tc>
          <w:tcPr>
            <w:tcW w:w="1500" w:type="dxa"/>
            <w:shd w:val="clear" w:color="auto" w:fill="FFFF00"/>
          </w:tcPr>
          <w:p w14:paraId="27B246C6" w14:textId="1E890048" w:rsidR="00B47A1B" w:rsidRPr="00B47A1B" w:rsidRDefault="00B47A1B" w:rsidP="00636499">
            <w:pPr>
              <w:jc w:val="center"/>
              <w:rPr>
                <w:b/>
                <w:sz w:val="20"/>
                <w:szCs w:val="16"/>
              </w:rPr>
            </w:pPr>
            <w:r w:rsidRPr="00B47A1B">
              <w:rPr>
                <w:b/>
                <w:sz w:val="20"/>
                <w:szCs w:val="16"/>
              </w:rPr>
              <w:t>$150</w:t>
            </w:r>
          </w:p>
        </w:tc>
      </w:tr>
    </w:tbl>
    <w:p w14:paraId="375EBA3C" w14:textId="77777777" w:rsidR="006977E4" w:rsidRDefault="006977E4" w:rsidP="003F6DC8">
      <w:pPr>
        <w:jc w:val="both"/>
        <w:outlineLvl w:val="0"/>
        <w:rPr>
          <w:sz w:val="22"/>
          <w:szCs w:val="22"/>
          <w:u w:val="single"/>
        </w:rPr>
      </w:pPr>
    </w:p>
    <w:p w14:paraId="173C5282" w14:textId="37F4B10B" w:rsidR="0009782C" w:rsidRDefault="0009782C" w:rsidP="003F6DC8">
      <w:pPr>
        <w:jc w:val="both"/>
        <w:outlineLvl w:val="0"/>
        <w:rPr>
          <w:sz w:val="22"/>
          <w:szCs w:val="22"/>
        </w:rPr>
      </w:pPr>
      <w:r>
        <w:rPr>
          <w:sz w:val="22"/>
          <w:szCs w:val="22"/>
        </w:rPr>
        <w:t xml:space="preserve">The Lowe Park pavilion </w:t>
      </w:r>
      <w:r w:rsidR="009641B8">
        <w:rPr>
          <w:sz w:val="22"/>
          <w:szCs w:val="22"/>
        </w:rPr>
        <w:t xml:space="preserve">be </w:t>
      </w:r>
      <w:r>
        <w:rPr>
          <w:sz w:val="22"/>
          <w:szCs w:val="22"/>
        </w:rPr>
        <w:t>on-line right away, and the other increases will be effective July 1, 2020.  Moved by Wise and seconded by Martin to approve the pavilion fees as presented to be effective immediately for the Lowe Park pavilion and July 1, 2020, for all others.  All in favor, motion carried.</w:t>
      </w:r>
    </w:p>
    <w:p w14:paraId="7B90D4D0" w14:textId="4138B7C8" w:rsidR="00EB4E24" w:rsidRDefault="00EB4E24" w:rsidP="003F6DC8">
      <w:pPr>
        <w:jc w:val="both"/>
        <w:outlineLvl w:val="0"/>
        <w:rPr>
          <w:sz w:val="22"/>
          <w:szCs w:val="22"/>
        </w:rPr>
      </w:pPr>
    </w:p>
    <w:p w14:paraId="3B628419" w14:textId="44ACAE21" w:rsidR="00061D74" w:rsidRPr="0062382F" w:rsidRDefault="009641B8" w:rsidP="00061D74">
      <w:pPr>
        <w:jc w:val="both"/>
        <w:outlineLvl w:val="0"/>
        <w:rPr>
          <w:sz w:val="22"/>
          <w:szCs w:val="24"/>
          <w:u w:val="single"/>
        </w:rPr>
      </w:pPr>
      <w:r>
        <w:rPr>
          <w:sz w:val="22"/>
          <w:szCs w:val="24"/>
          <w:u w:val="single"/>
        </w:rPr>
        <w:t>Lininger Park Pavilion Amenities</w:t>
      </w:r>
    </w:p>
    <w:p w14:paraId="755C5CE4" w14:textId="77777777" w:rsidR="00C16C14" w:rsidRDefault="009641B8" w:rsidP="00061D74">
      <w:pPr>
        <w:jc w:val="both"/>
        <w:outlineLvl w:val="0"/>
        <w:rPr>
          <w:sz w:val="22"/>
          <w:szCs w:val="24"/>
        </w:rPr>
      </w:pPr>
      <w:r>
        <w:rPr>
          <w:sz w:val="22"/>
          <w:szCs w:val="24"/>
        </w:rPr>
        <w:t xml:space="preserve">Staashelm solicited bids for amenities for the Lininger Park pavilion, which includes two 46-inch square metal tables, two ADA 46-inch square metal tables, three 32-gallon, wood slat trash receptable with lids and liners, and one grill.  Bids were received from:  Kay Park $4,638.35, APC Play $5,082.90 (does not include the grill), American Parks Company $4,954.00, and Pilot Rock $1,720 (does not include any tables).  Wise asked if the </w:t>
      </w:r>
      <w:proofErr w:type="gramStart"/>
      <w:r>
        <w:rPr>
          <w:sz w:val="22"/>
          <w:szCs w:val="24"/>
        </w:rPr>
        <w:t>table tops</w:t>
      </w:r>
      <w:proofErr w:type="gramEnd"/>
      <w:r>
        <w:rPr>
          <w:sz w:val="22"/>
          <w:szCs w:val="24"/>
        </w:rPr>
        <w:t xml:space="preserve"> were green and Staashelm confirmed they are.  Moved by McIntosh and seconded by Martin to approve the bid </w:t>
      </w:r>
      <w:r w:rsidR="00C16C14">
        <w:rPr>
          <w:sz w:val="22"/>
          <w:szCs w:val="24"/>
        </w:rPr>
        <w:t>from Kay Park to purchase amenities for the Lininger Park Pavilion in the amount $4,638.35.  All in favor, motion carried.</w:t>
      </w:r>
    </w:p>
    <w:p w14:paraId="515AF0F4" w14:textId="71346B6B" w:rsidR="009641B8" w:rsidRDefault="009641B8" w:rsidP="00061D74">
      <w:pPr>
        <w:jc w:val="both"/>
        <w:outlineLvl w:val="0"/>
        <w:rPr>
          <w:sz w:val="22"/>
          <w:szCs w:val="24"/>
        </w:rPr>
      </w:pPr>
    </w:p>
    <w:p w14:paraId="0309D14D" w14:textId="6117CD26" w:rsidR="00C16C14" w:rsidRPr="00C16C14" w:rsidRDefault="00C16C14" w:rsidP="00061D74">
      <w:pPr>
        <w:jc w:val="both"/>
        <w:outlineLvl w:val="0"/>
        <w:rPr>
          <w:sz w:val="22"/>
          <w:szCs w:val="24"/>
          <w:u w:val="single"/>
        </w:rPr>
      </w:pPr>
      <w:r w:rsidRPr="00C16C14">
        <w:rPr>
          <w:sz w:val="22"/>
          <w:szCs w:val="24"/>
          <w:u w:val="single"/>
        </w:rPr>
        <w:t>Lowe Park Building Addition Roadway Lighting</w:t>
      </w:r>
    </w:p>
    <w:p w14:paraId="75DFD954" w14:textId="25F07818" w:rsidR="00C16C14" w:rsidRDefault="000B1E78" w:rsidP="00061D74">
      <w:pPr>
        <w:jc w:val="both"/>
        <w:outlineLvl w:val="0"/>
        <w:rPr>
          <w:sz w:val="22"/>
          <w:szCs w:val="24"/>
        </w:rPr>
      </w:pPr>
      <w:r>
        <w:rPr>
          <w:sz w:val="22"/>
          <w:szCs w:val="24"/>
        </w:rPr>
        <w:t>Trey Electric provided a quote of $6,831.97 to complete the roadway lighting as a continuation of the maintenance building addition at Lowe Park.  Trey has installed all the lighting associated with the Lowe Park South End Development and therefore</w:t>
      </w:r>
      <w:r w:rsidR="00BE2B3D">
        <w:rPr>
          <w:sz w:val="22"/>
          <w:szCs w:val="24"/>
        </w:rPr>
        <w:t xml:space="preserve"> is</w:t>
      </w:r>
      <w:r>
        <w:rPr>
          <w:sz w:val="22"/>
          <w:szCs w:val="24"/>
        </w:rPr>
        <w:t xml:space="preserve"> able to complete this aspect seamlessly.  The building addition project remains under budget.  Moved by </w:t>
      </w:r>
      <w:proofErr w:type="spellStart"/>
      <w:r>
        <w:rPr>
          <w:sz w:val="22"/>
          <w:szCs w:val="24"/>
        </w:rPr>
        <w:t>Hussel</w:t>
      </w:r>
      <w:proofErr w:type="spellEnd"/>
      <w:r>
        <w:rPr>
          <w:sz w:val="22"/>
          <w:szCs w:val="24"/>
        </w:rPr>
        <w:t xml:space="preserve"> and seconded by Fiscus to accept the Trey Electric quote of $6,831.97 for the roadway lighting.  All in favor, motion carried.</w:t>
      </w:r>
    </w:p>
    <w:p w14:paraId="7FC686B7" w14:textId="48B5FF1E" w:rsidR="002544EC" w:rsidRDefault="002544EC" w:rsidP="00061D74">
      <w:pPr>
        <w:jc w:val="both"/>
        <w:outlineLvl w:val="0"/>
        <w:rPr>
          <w:sz w:val="22"/>
          <w:szCs w:val="24"/>
        </w:rPr>
      </w:pPr>
    </w:p>
    <w:p w14:paraId="0E259345" w14:textId="6C8E2134" w:rsidR="00107058" w:rsidRPr="00107058" w:rsidRDefault="00107058" w:rsidP="00061D74">
      <w:pPr>
        <w:jc w:val="both"/>
        <w:outlineLvl w:val="0"/>
        <w:rPr>
          <w:sz w:val="22"/>
          <w:szCs w:val="24"/>
          <w:u w:val="single"/>
        </w:rPr>
      </w:pPr>
      <w:r w:rsidRPr="00107058">
        <w:rPr>
          <w:sz w:val="22"/>
          <w:szCs w:val="24"/>
          <w:u w:val="single"/>
        </w:rPr>
        <w:t xml:space="preserve">Utility </w:t>
      </w:r>
      <w:r>
        <w:rPr>
          <w:sz w:val="22"/>
          <w:szCs w:val="24"/>
          <w:u w:val="single"/>
        </w:rPr>
        <w:t>T</w:t>
      </w:r>
      <w:r w:rsidRPr="00107058">
        <w:rPr>
          <w:sz w:val="22"/>
          <w:szCs w:val="24"/>
          <w:u w:val="single"/>
        </w:rPr>
        <w:t>ractor Bids</w:t>
      </w:r>
    </w:p>
    <w:p w14:paraId="30264514" w14:textId="1899DC65" w:rsidR="00107058" w:rsidRDefault="00607233" w:rsidP="00061D74">
      <w:pPr>
        <w:jc w:val="both"/>
        <w:outlineLvl w:val="0"/>
        <w:rPr>
          <w:sz w:val="22"/>
          <w:szCs w:val="24"/>
        </w:rPr>
      </w:pPr>
      <w:r>
        <w:rPr>
          <w:sz w:val="22"/>
          <w:szCs w:val="24"/>
        </w:rPr>
        <w:t xml:space="preserve">Staff solicited bids for the replacement of a 2009 John Deere 4720 utility tractor.  Five dealers submitted ten bids with only three meeting the criteria:  </w:t>
      </w:r>
      <w:proofErr w:type="spellStart"/>
      <w:r>
        <w:rPr>
          <w:sz w:val="22"/>
          <w:szCs w:val="24"/>
        </w:rPr>
        <w:t>Kromminga</w:t>
      </w:r>
      <w:proofErr w:type="spellEnd"/>
      <w:r>
        <w:rPr>
          <w:sz w:val="22"/>
          <w:szCs w:val="24"/>
        </w:rPr>
        <w:t xml:space="preserve"> Motors (Monticello) 2020 New Holland Power Star 75 $35,571; City Tractor (North Liberty) 2020 John Deere 5075E $37,159.76; and </w:t>
      </w:r>
      <w:proofErr w:type="spellStart"/>
      <w:r>
        <w:rPr>
          <w:sz w:val="22"/>
          <w:szCs w:val="24"/>
        </w:rPr>
        <w:t>Sherrman’s</w:t>
      </w:r>
      <w:proofErr w:type="spellEnd"/>
      <w:r>
        <w:rPr>
          <w:sz w:val="22"/>
          <w:szCs w:val="24"/>
        </w:rPr>
        <w:t xml:space="preserve"> Implement (Monticello) 202 Case IH </w:t>
      </w:r>
      <w:proofErr w:type="spellStart"/>
      <w:r>
        <w:rPr>
          <w:sz w:val="22"/>
          <w:szCs w:val="24"/>
        </w:rPr>
        <w:t>Farmall</w:t>
      </w:r>
      <w:proofErr w:type="spellEnd"/>
      <w:r>
        <w:rPr>
          <w:sz w:val="22"/>
          <w:szCs w:val="24"/>
        </w:rPr>
        <w:t xml:space="preserve"> 75C $39,275. Moved by McIntosh and seconded by Martin to approve the bid of $35,571 from </w:t>
      </w:r>
      <w:proofErr w:type="spellStart"/>
      <w:r>
        <w:rPr>
          <w:sz w:val="22"/>
          <w:szCs w:val="24"/>
        </w:rPr>
        <w:t>Kromminga</w:t>
      </w:r>
      <w:proofErr w:type="spellEnd"/>
      <w:r>
        <w:rPr>
          <w:sz w:val="22"/>
          <w:szCs w:val="24"/>
        </w:rPr>
        <w:t xml:space="preserve"> Motors for the purchase of a 2020 New Holland Power Star 75, with the trade in of a 2009 John Deere 4720.  All in favor, motion carried.</w:t>
      </w:r>
    </w:p>
    <w:p w14:paraId="5117A13C" w14:textId="39E952C2" w:rsidR="00107058" w:rsidRDefault="00107058" w:rsidP="00061D74">
      <w:pPr>
        <w:jc w:val="both"/>
        <w:outlineLvl w:val="0"/>
        <w:rPr>
          <w:sz w:val="22"/>
          <w:szCs w:val="24"/>
        </w:rPr>
      </w:pPr>
    </w:p>
    <w:p w14:paraId="55D236AF" w14:textId="7A006FBE" w:rsidR="00AF2D74" w:rsidRPr="00582B37" w:rsidRDefault="00D37D9C" w:rsidP="003F6DC8">
      <w:pPr>
        <w:jc w:val="both"/>
        <w:outlineLvl w:val="0"/>
        <w:rPr>
          <w:sz w:val="22"/>
          <w:szCs w:val="24"/>
          <w:u w:val="single"/>
        </w:rPr>
      </w:pPr>
      <w:r>
        <w:rPr>
          <w:sz w:val="22"/>
          <w:szCs w:val="24"/>
          <w:u w:val="single"/>
        </w:rPr>
        <w:t>FY2020-21 Budget Review</w:t>
      </w:r>
    </w:p>
    <w:p w14:paraId="0D8AED00" w14:textId="612888BA" w:rsidR="00D37D9C" w:rsidRDefault="00D37D9C" w:rsidP="00CD2ED8">
      <w:pPr>
        <w:jc w:val="both"/>
        <w:outlineLvl w:val="0"/>
        <w:rPr>
          <w:sz w:val="22"/>
          <w:szCs w:val="24"/>
        </w:rPr>
      </w:pPr>
      <w:r>
        <w:rPr>
          <w:sz w:val="22"/>
          <w:szCs w:val="24"/>
        </w:rPr>
        <w:t xml:space="preserve">Carolan presented an overview of the submitted FY2020-21 budget for each division.  </w:t>
      </w:r>
    </w:p>
    <w:p w14:paraId="555B8D03" w14:textId="77777777" w:rsidR="00D37D9C" w:rsidRDefault="00D37D9C" w:rsidP="00CD2ED8">
      <w:pPr>
        <w:jc w:val="both"/>
        <w:outlineLvl w:val="0"/>
        <w:rPr>
          <w:sz w:val="22"/>
          <w:szCs w:val="24"/>
        </w:rPr>
      </w:pPr>
    </w:p>
    <w:tbl>
      <w:tblPr>
        <w:tblStyle w:val="TableGrid"/>
        <w:tblpPr w:leftFromText="180" w:rightFromText="180" w:vertAnchor="text" w:horzAnchor="margin" w:tblpY="116"/>
        <w:tblW w:w="9445" w:type="dxa"/>
        <w:tblLook w:val="04A0" w:firstRow="1" w:lastRow="0" w:firstColumn="1" w:lastColumn="0" w:noHBand="0" w:noVBand="1"/>
      </w:tblPr>
      <w:tblGrid>
        <w:gridCol w:w="1501"/>
        <w:gridCol w:w="1292"/>
        <w:gridCol w:w="1332"/>
        <w:gridCol w:w="1284"/>
        <w:gridCol w:w="1306"/>
        <w:gridCol w:w="1323"/>
        <w:gridCol w:w="1407"/>
      </w:tblGrid>
      <w:tr w:rsidR="00D02743" w14:paraId="086788D6" w14:textId="77777777" w:rsidTr="00D02743">
        <w:tc>
          <w:tcPr>
            <w:tcW w:w="1501" w:type="dxa"/>
          </w:tcPr>
          <w:p w14:paraId="6DA800DB" w14:textId="77777777" w:rsidR="00D02743" w:rsidRDefault="00D02743" w:rsidP="00D02743">
            <w:pPr>
              <w:jc w:val="both"/>
              <w:outlineLvl w:val="0"/>
              <w:rPr>
                <w:sz w:val="22"/>
                <w:szCs w:val="24"/>
              </w:rPr>
            </w:pPr>
          </w:p>
        </w:tc>
        <w:tc>
          <w:tcPr>
            <w:tcW w:w="1292" w:type="dxa"/>
            <w:vAlign w:val="center"/>
          </w:tcPr>
          <w:p w14:paraId="6135B1EB" w14:textId="77777777" w:rsidR="00D02743" w:rsidRDefault="00D02743" w:rsidP="00D02743">
            <w:pPr>
              <w:jc w:val="center"/>
              <w:outlineLvl w:val="0"/>
              <w:rPr>
                <w:sz w:val="22"/>
                <w:szCs w:val="24"/>
              </w:rPr>
            </w:pPr>
            <w:r>
              <w:rPr>
                <w:sz w:val="22"/>
                <w:szCs w:val="24"/>
              </w:rPr>
              <w:t>Parks</w:t>
            </w:r>
          </w:p>
        </w:tc>
        <w:tc>
          <w:tcPr>
            <w:tcW w:w="1332" w:type="dxa"/>
            <w:vAlign w:val="center"/>
          </w:tcPr>
          <w:p w14:paraId="63F7658D" w14:textId="77777777" w:rsidR="00D02743" w:rsidRDefault="00D02743" w:rsidP="00D02743">
            <w:pPr>
              <w:jc w:val="center"/>
              <w:outlineLvl w:val="0"/>
              <w:rPr>
                <w:sz w:val="22"/>
                <w:szCs w:val="24"/>
              </w:rPr>
            </w:pPr>
            <w:r>
              <w:rPr>
                <w:sz w:val="22"/>
                <w:szCs w:val="24"/>
              </w:rPr>
              <w:t>Recreation</w:t>
            </w:r>
          </w:p>
        </w:tc>
        <w:tc>
          <w:tcPr>
            <w:tcW w:w="1284" w:type="dxa"/>
            <w:vAlign w:val="center"/>
          </w:tcPr>
          <w:p w14:paraId="24FFC29E" w14:textId="77777777" w:rsidR="00D02743" w:rsidRDefault="00D02743" w:rsidP="00D02743">
            <w:pPr>
              <w:jc w:val="center"/>
              <w:outlineLvl w:val="0"/>
              <w:rPr>
                <w:sz w:val="22"/>
                <w:szCs w:val="24"/>
              </w:rPr>
            </w:pPr>
            <w:r>
              <w:rPr>
                <w:sz w:val="22"/>
                <w:szCs w:val="24"/>
              </w:rPr>
              <w:t>Pool</w:t>
            </w:r>
          </w:p>
        </w:tc>
        <w:tc>
          <w:tcPr>
            <w:tcW w:w="1306" w:type="dxa"/>
            <w:vAlign w:val="center"/>
          </w:tcPr>
          <w:p w14:paraId="02D9EC90" w14:textId="77777777" w:rsidR="00D02743" w:rsidRDefault="00D02743" w:rsidP="00D02743">
            <w:pPr>
              <w:jc w:val="center"/>
              <w:outlineLvl w:val="0"/>
              <w:rPr>
                <w:sz w:val="22"/>
                <w:szCs w:val="24"/>
              </w:rPr>
            </w:pPr>
            <w:r>
              <w:rPr>
                <w:sz w:val="22"/>
                <w:szCs w:val="24"/>
              </w:rPr>
              <w:t>Arts Council</w:t>
            </w:r>
          </w:p>
        </w:tc>
        <w:tc>
          <w:tcPr>
            <w:tcW w:w="1323" w:type="dxa"/>
            <w:vAlign w:val="center"/>
          </w:tcPr>
          <w:p w14:paraId="7D54F686" w14:textId="77777777" w:rsidR="00D02743" w:rsidRDefault="00D02743" w:rsidP="00D02743">
            <w:pPr>
              <w:jc w:val="center"/>
              <w:outlineLvl w:val="0"/>
              <w:rPr>
                <w:sz w:val="22"/>
                <w:szCs w:val="24"/>
              </w:rPr>
            </w:pPr>
            <w:r>
              <w:rPr>
                <w:sz w:val="22"/>
                <w:szCs w:val="24"/>
              </w:rPr>
              <w:t>Cemetery</w:t>
            </w:r>
          </w:p>
        </w:tc>
        <w:tc>
          <w:tcPr>
            <w:tcW w:w="1407" w:type="dxa"/>
            <w:vAlign w:val="center"/>
          </w:tcPr>
          <w:p w14:paraId="3F8264F3" w14:textId="77777777" w:rsidR="00D02743" w:rsidRDefault="00D02743" w:rsidP="00D02743">
            <w:pPr>
              <w:jc w:val="center"/>
              <w:outlineLvl w:val="0"/>
              <w:rPr>
                <w:sz w:val="22"/>
                <w:szCs w:val="24"/>
              </w:rPr>
            </w:pPr>
            <w:r>
              <w:rPr>
                <w:sz w:val="22"/>
                <w:szCs w:val="24"/>
              </w:rPr>
              <w:t>Urban Forestry</w:t>
            </w:r>
          </w:p>
        </w:tc>
      </w:tr>
      <w:tr w:rsidR="00D02743" w14:paraId="39F1A089" w14:textId="77777777" w:rsidTr="00D02743">
        <w:tc>
          <w:tcPr>
            <w:tcW w:w="1501" w:type="dxa"/>
          </w:tcPr>
          <w:p w14:paraId="06F922F5" w14:textId="77777777" w:rsidR="00D02743" w:rsidRDefault="00D02743" w:rsidP="00D02743">
            <w:pPr>
              <w:jc w:val="both"/>
              <w:outlineLvl w:val="0"/>
              <w:rPr>
                <w:sz w:val="22"/>
                <w:szCs w:val="24"/>
              </w:rPr>
            </w:pPr>
            <w:r>
              <w:rPr>
                <w:sz w:val="22"/>
                <w:szCs w:val="24"/>
              </w:rPr>
              <w:t>Revenues</w:t>
            </w:r>
          </w:p>
        </w:tc>
        <w:tc>
          <w:tcPr>
            <w:tcW w:w="1292" w:type="dxa"/>
            <w:vAlign w:val="center"/>
          </w:tcPr>
          <w:p w14:paraId="1EBEC0BC" w14:textId="77777777" w:rsidR="00D02743" w:rsidRDefault="00D02743" w:rsidP="00D02743">
            <w:pPr>
              <w:jc w:val="center"/>
              <w:outlineLvl w:val="0"/>
              <w:rPr>
                <w:sz w:val="22"/>
                <w:szCs w:val="24"/>
              </w:rPr>
            </w:pPr>
            <w:r>
              <w:rPr>
                <w:sz w:val="22"/>
                <w:szCs w:val="24"/>
              </w:rPr>
              <w:t>1%</w:t>
            </w:r>
          </w:p>
        </w:tc>
        <w:tc>
          <w:tcPr>
            <w:tcW w:w="1332" w:type="dxa"/>
            <w:vAlign w:val="center"/>
          </w:tcPr>
          <w:p w14:paraId="16F4BAD3" w14:textId="77777777" w:rsidR="00D02743" w:rsidRDefault="00D02743" w:rsidP="00D02743">
            <w:pPr>
              <w:jc w:val="center"/>
              <w:outlineLvl w:val="0"/>
              <w:rPr>
                <w:sz w:val="22"/>
                <w:szCs w:val="24"/>
              </w:rPr>
            </w:pPr>
            <w:r>
              <w:rPr>
                <w:sz w:val="22"/>
                <w:szCs w:val="24"/>
              </w:rPr>
              <w:t>3%</w:t>
            </w:r>
          </w:p>
        </w:tc>
        <w:tc>
          <w:tcPr>
            <w:tcW w:w="1284" w:type="dxa"/>
            <w:vAlign w:val="center"/>
          </w:tcPr>
          <w:p w14:paraId="45AFF1EA" w14:textId="77777777" w:rsidR="00D02743" w:rsidRDefault="00D02743" w:rsidP="00D02743">
            <w:pPr>
              <w:jc w:val="center"/>
              <w:outlineLvl w:val="0"/>
              <w:rPr>
                <w:sz w:val="22"/>
                <w:szCs w:val="24"/>
              </w:rPr>
            </w:pPr>
            <w:r>
              <w:rPr>
                <w:sz w:val="22"/>
                <w:szCs w:val="24"/>
              </w:rPr>
              <w:t>-7%</w:t>
            </w:r>
          </w:p>
        </w:tc>
        <w:tc>
          <w:tcPr>
            <w:tcW w:w="1306" w:type="dxa"/>
            <w:vAlign w:val="center"/>
          </w:tcPr>
          <w:p w14:paraId="09E07FDE" w14:textId="77777777" w:rsidR="00D02743" w:rsidRDefault="00D02743" w:rsidP="00D02743">
            <w:pPr>
              <w:jc w:val="center"/>
              <w:outlineLvl w:val="0"/>
              <w:rPr>
                <w:sz w:val="22"/>
                <w:szCs w:val="24"/>
              </w:rPr>
            </w:pPr>
            <w:r>
              <w:rPr>
                <w:sz w:val="22"/>
                <w:szCs w:val="24"/>
              </w:rPr>
              <w:t>-15%</w:t>
            </w:r>
          </w:p>
        </w:tc>
        <w:tc>
          <w:tcPr>
            <w:tcW w:w="1323" w:type="dxa"/>
            <w:vAlign w:val="center"/>
          </w:tcPr>
          <w:p w14:paraId="049623AC" w14:textId="77777777" w:rsidR="00D02743" w:rsidRDefault="00D02743" w:rsidP="00D02743">
            <w:pPr>
              <w:jc w:val="center"/>
              <w:outlineLvl w:val="0"/>
              <w:rPr>
                <w:sz w:val="22"/>
                <w:szCs w:val="24"/>
              </w:rPr>
            </w:pPr>
            <w:r>
              <w:rPr>
                <w:sz w:val="22"/>
                <w:szCs w:val="24"/>
              </w:rPr>
              <w:t>8%</w:t>
            </w:r>
          </w:p>
        </w:tc>
        <w:tc>
          <w:tcPr>
            <w:tcW w:w="1407" w:type="dxa"/>
            <w:vAlign w:val="center"/>
          </w:tcPr>
          <w:p w14:paraId="0EE31D8F" w14:textId="77777777" w:rsidR="00D02743" w:rsidRDefault="00D02743" w:rsidP="00D02743">
            <w:pPr>
              <w:jc w:val="center"/>
              <w:outlineLvl w:val="0"/>
              <w:rPr>
                <w:sz w:val="22"/>
                <w:szCs w:val="24"/>
              </w:rPr>
            </w:pPr>
            <w:r>
              <w:rPr>
                <w:sz w:val="22"/>
                <w:szCs w:val="24"/>
              </w:rPr>
              <w:t>30%</w:t>
            </w:r>
          </w:p>
        </w:tc>
      </w:tr>
      <w:tr w:rsidR="00D02743" w14:paraId="065E4172" w14:textId="77777777" w:rsidTr="00D02743">
        <w:tc>
          <w:tcPr>
            <w:tcW w:w="1501" w:type="dxa"/>
          </w:tcPr>
          <w:p w14:paraId="05A87A58" w14:textId="77777777" w:rsidR="00D02743" w:rsidRDefault="00D02743" w:rsidP="00D02743">
            <w:pPr>
              <w:jc w:val="both"/>
              <w:outlineLvl w:val="0"/>
              <w:rPr>
                <w:sz w:val="22"/>
                <w:szCs w:val="24"/>
              </w:rPr>
            </w:pPr>
            <w:r>
              <w:rPr>
                <w:sz w:val="22"/>
                <w:szCs w:val="24"/>
              </w:rPr>
              <w:t>Expenditures</w:t>
            </w:r>
          </w:p>
        </w:tc>
        <w:tc>
          <w:tcPr>
            <w:tcW w:w="1292" w:type="dxa"/>
            <w:vAlign w:val="center"/>
          </w:tcPr>
          <w:p w14:paraId="2B6A3BE4" w14:textId="77777777" w:rsidR="00D02743" w:rsidRDefault="00D02743" w:rsidP="00D02743">
            <w:pPr>
              <w:jc w:val="center"/>
              <w:outlineLvl w:val="0"/>
              <w:rPr>
                <w:sz w:val="22"/>
                <w:szCs w:val="24"/>
              </w:rPr>
            </w:pPr>
            <w:r>
              <w:rPr>
                <w:sz w:val="22"/>
                <w:szCs w:val="24"/>
              </w:rPr>
              <w:t>2%</w:t>
            </w:r>
          </w:p>
        </w:tc>
        <w:tc>
          <w:tcPr>
            <w:tcW w:w="1332" w:type="dxa"/>
            <w:vAlign w:val="center"/>
          </w:tcPr>
          <w:p w14:paraId="25885CF7" w14:textId="77777777" w:rsidR="00D02743" w:rsidRDefault="00D02743" w:rsidP="00D02743">
            <w:pPr>
              <w:jc w:val="center"/>
              <w:outlineLvl w:val="0"/>
              <w:rPr>
                <w:sz w:val="22"/>
                <w:szCs w:val="24"/>
              </w:rPr>
            </w:pPr>
            <w:r>
              <w:rPr>
                <w:sz w:val="22"/>
                <w:szCs w:val="24"/>
              </w:rPr>
              <w:t>3%</w:t>
            </w:r>
          </w:p>
        </w:tc>
        <w:tc>
          <w:tcPr>
            <w:tcW w:w="1284" w:type="dxa"/>
            <w:vAlign w:val="center"/>
          </w:tcPr>
          <w:p w14:paraId="7B633FFA" w14:textId="77777777" w:rsidR="00D02743" w:rsidRDefault="00D02743" w:rsidP="00D02743">
            <w:pPr>
              <w:jc w:val="center"/>
              <w:outlineLvl w:val="0"/>
              <w:rPr>
                <w:sz w:val="22"/>
                <w:szCs w:val="24"/>
              </w:rPr>
            </w:pPr>
            <w:r>
              <w:rPr>
                <w:sz w:val="22"/>
                <w:szCs w:val="24"/>
              </w:rPr>
              <w:t>-5%</w:t>
            </w:r>
          </w:p>
        </w:tc>
        <w:tc>
          <w:tcPr>
            <w:tcW w:w="1306" w:type="dxa"/>
            <w:vAlign w:val="center"/>
          </w:tcPr>
          <w:p w14:paraId="299A4844" w14:textId="77777777" w:rsidR="00D02743" w:rsidRDefault="00D02743" w:rsidP="00D02743">
            <w:pPr>
              <w:jc w:val="center"/>
              <w:outlineLvl w:val="0"/>
              <w:rPr>
                <w:sz w:val="22"/>
                <w:szCs w:val="24"/>
              </w:rPr>
            </w:pPr>
            <w:r>
              <w:rPr>
                <w:sz w:val="22"/>
                <w:szCs w:val="24"/>
              </w:rPr>
              <w:t>10%</w:t>
            </w:r>
          </w:p>
        </w:tc>
        <w:tc>
          <w:tcPr>
            <w:tcW w:w="1323" w:type="dxa"/>
            <w:vAlign w:val="center"/>
          </w:tcPr>
          <w:p w14:paraId="1ED328A7" w14:textId="77777777" w:rsidR="00D02743" w:rsidRDefault="00D02743" w:rsidP="00D02743">
            <w:pPr>
              <w:jc w:val="center"/>
              <w:outlineLvl w:val="0"/>
              <w:rPr>
                <w:sz w:val="22"/>
                <w:szCs w:val="24"/>
              </w:rPr>
            </w:pPr>
            <w:r>
              <w:rPr>
                <w:sz w:val="22"/>
                <w:szCs w:val="24"/>
              </w:rPr>
              <w:t>-7%</w:t>
            </w:r>
          </w:p>
        </w:tc>
        <w:tc>
          <w:tcPr>
            <w:tcW w:w="1407" w:type="dxa"/>
            <w:vAlign w:val="center"/>
          </w:tcPr>
          <w:p w14:paraId="25CB613E" w14:textId="77777777" w:rsidR="00D02743" w:rsidRDefault="00D02743" w:rsidP="00D02743">
            <w:pPr>
              <w:jc w:val="center"/>
              <w:outlineLvl w:val="0"/>
              <w:rPr>
                <w:sz w:val="22"/>
                <w:szCs w:val="24"/>
              </w:rPr>
            </w:pPr>
            <w:r>
              <w:rPr>
                <w:sz w:val="22"/>
                <w:szCs w:val="24"/>
              </w:rPr>
              <w:t>-16%</w:t>
            </w:r>
          </w:p>
        </w:tc>
      </w:tr>
    </w:tbl>
    <w:p w14:paraId="29385B53" w14:textId="77777777" w:rsidR="00184F92" w:rsidRDefault="00184F92" w:rsidP="00184F92">
      <w:pPr>
        <w:jc w:val="both"/>
        <w:outlineLvl w:val="0"/>
        <w:rPr>
          <w:sz w:val="22"/>
          <w:szCs w:val="24"/>
        </w:rPr>
      </w:pPr>
    </w:p>
    <w:p w14:paraId="72143CAA" w14:textId="6F874D06" w:rsidR="00184F92" w:rsidRDefault="00184F92" w:rsidP="00184F92">
      <w:pPr>
        <w:jc w:val="both"/>
        <w:outlineLvl w:val="0"/>
        <w:rPr>
          <w:sz w:val="22"/>
          <w:szCs w:val="24"/>
        </w:rPr>
      </w:pPr>
      <w:r>
        <w:rPr>
          <w:sz w:val="22"/>
          <w:szCs w:val="24"/>
        </w:rPr>
        <w:t xml:space="preserve">Carolan noted the large revenue increase for the Urban Forestry division is a result of the increase collected fees effective July 1.  </w:t>
      </w:r>
    </w:p>
    <w:p w14:paraId="32DD5C34" w14:textId="77777777" w:rsidR="00184F92" w:rsidRDefault="00184F92" w:rsidP="00CD2ED8">
      <w:pPr>
        <w:jc w:val="both"/>
        <w:outlineLvl w:val="0"/>
        <w:rPr>
          <w:sz w:val="22"/>
          <w:szCs w:val="24"/>
        </w:rPr>
      </w:pPr>
    </w:p>
    <w:p w14:paraId="04DA9C90" w14:textId="6F4A5978" w:rsidR="00FF1348" w:rsidRDefault="00D37D9C" w:rsidP="00184F92">
      <w:pPr>
        <w:jc w:val="both"/>
        <w:outlineLvl w:val="0"/>
        <w:rPr>
          <w:sz w:val="22"/>
          <w:szCs w:val="24"/>
        </w:rPr>
      </w:pPr>
      <w:r>
        <w:rPr>
          <w:sz w:val="22"/>
          <w:szCs w:val="24"/>
        </w:rPr>
        <w:t xml:space="preserve">The </w:t>
      </w:r>
      <w:r w:rsidR="00FF1348">
        <w:rPr>
          <w:sz w:val="22"/>
          <w:szCs w:val="24"/>
        </w:rPr>
        <w:t>P</w:t>
      </w:r>
      <w:r>
        <w:rPr>
          <w:sz w:val="22"/>
          <w:szCs w:val="24"/>
        </w:rPr>
        <w:t>arks division was approved to transition two part-time employees to full-time</w:t>
      </w:r>
      <w:r w:rsidR="00FF1348">
        <w:rPr>
          <w:sz w:val="22"/>
          <w:szCs w:val="24"/>
        </w:rPr>
        <w:t xml:space="preserve">. </w:t>
      </w:r>
      <w:r w:rsidR="00184F92">
        <w:rPr>
          <w:sz w:val="22"/>
          <w:szCs w:val="24"/>
        </w:rPr>
        <w:t xml:space="preserve"> </w:t>
      </w:r>
      <w:r w:rsidR="00FF1348">
        <w:rPr>
          <w:sz w:val="22"/>
          <w:szCs w:val="24"/>
        </w:rPr>
        <w:t>The Recreation division requested a new full-time Recreation Supervisor, but it was denied.  No staffing changes for the Pool</w:t>
      </w:r>
      <w:r w:rsidR="00184F92">
        <w:rPr>
          <w:sz w:val="22"/>
          <w:szCs w:val="24"/>
        </w:rPr>
        <w:t xml:space="preserve"> and Arts Council</w:t>
      </w:r>
      <w:r w:rsidR="00FF1348">
        <w:rPr>
          <w:sz w:val="22"/>
          <w:szCs w:val="24"/>
        </w:rPr>
        <w:t xml:space="preserve"> division</w:t>
      </w:r>
      <w:r w:rsidR="00184F92">
        <w:rPr>
          <w:sz w:val="22"/>
          <w:szCs w:val="24"/>
        </w:rPr>
        <w:t>s.  Urban Forestry was approved for a new part-time employee.</w:t>
      </w:r>
    </w:p>
    <w:p w14:paraId="50451982" w14:textId="77777777" w:rsidR="00D02743" w:rsidRDefault="00D02743" w:rsidP="00CD2ED8">
      <w:pPr>
        <w:jc w:val="both"/>
        <w:outlineLvl w:val="0"/>
        <w:rPr>
          <w:sz w:val="22"/>
          <w:szCs w:val="24"/>
        </w:rPr>
      </w:pPr>
    </w:p>
    <w:p w14:paraId="1E524950" w14:textId="77777777" w:rsidR="00692AB8" w:rsidRPr="00582B37" w:rsidRDefault="00692AB8" w:rsidP="00692AB8">
      <w:pPr>
        <w:jc w:val="both"/>
        <w:outlineLvl w:val="0"/>
        <w:rPr>
          <w:sz w:val="22"/>
          <w:szCs w:val="24"/>
          <w:u w:val="single"/>
        </w:rPr>
      </w:pPr>
      <w:r w:rsidRPr="00582B37">
        <w:rPr>
          <w:sz w:val="22"/>
          <w:szCs w:val="24"/>
          <w:u w:val="single"/>
        </w:rPr>
        <w:t>Receive and File</w:t>
      </w:r>
    </w:p>
    <w:p w14:paraId="7519C11B" w14:textId="4B8E5BB5" w:rsidR="00D45D3C" w:rsidRDefault="00CD2ED8" w:rsidP="00692AB8">
      <w:pPr>
        <w:jc w:val="both"/>
        <w:outlineLvl w:val="0"/>
        <w:rPr>
          <w:sz w:val="22"/>
          <w:szCs w:val="24"/>
        </w:rPr>
      </w:pPr>
      <w:r>
        <w:rPr>
          <w:sz w:val="22"/>
          <w:szCs w:val="24"/>
        </w:rPr>
        <w:t>None.</w:t>
      </w:r>
    </w:p>
    <w:p w14:paraId="5CD05C26" w14:textId="77777777" w:rsidR="00B63A37" w:rsidRDefault="00B63A37" w:rsidP="00692AB8">
      <w:pPr>
        <w:jc w:val="both"/>
        <w:outlineLvl w:val="0"/>
        <w:rPr>
          <w:sz w:val="22"/>
          <w:szCs w:val="24"/>
        </w:rPr>
      </w:pPr>
    </w:p>
    <w:p w14:paraId="3B72E34A" w14:textId="77777777" w:rsidR="00692AB8" w:rsidRPr="00582B37" w:rsidRDefault="00692AB8" w:rsidP="00692AB8">
      <w:pPr>
        <w:jc w:val="both"/>
        <w:outlineLvl w:val="0"/>
        <w:rPr>
          <w:sz w:val="22"/>
          <w:szCs w:val="24"/>
          <w:u w:val="single"/>
        </w:rPr>
      </w:pPr>
      <w:r w:rsidRPr="00582B37">
        <w:rPr>
          <w:sz w:val="22"/>
          <w:szCs w:val="24"/>
          <w:u w:val="single"/>
        </w:rPr>
        <w:t>Other Action or Discussion Items</w:t>
      </w:r>
    </w:p>
    <w:p w14:paraId="68AA1DEF" w14:textId="04C09AC8" w:rsidR="00013D0A" w:rsidRDefault="006F113D" w:rsidP="00692AB8">
      <w:pPr>
        <w:jc w:val="both"/>
        <w:outlineLvl w:val="0"/>
        <w:rPr>
          <w:sz w:val="22"/>
          <w:szCs w:val="24"/>
        </w:rPr>
      </w:pPr>
      <w:r>
        <w:rPr>
          <w:sz w:val="22"/>
          <w:szCs w:val="24"/>
        </w:rPr>
        <w:t>None.</w:t>
      </w:r>
    </w:p>
    <w:p w14:paraId="2F264997" w14:textId="77777777" w:rsidR="00571493" w:rsidRPr="00582B37" w:rsidRDefault="00571493" w:rsidP="00692AB8">
      <w:pPr>
        <w:jc w:val="both"/>
        <w:outlineLvl w:val="0"/>
        <w:rPr>
          <w:sz w:val="22"/>
          <w:szCs w:val="24"/>
        </w:rPr>
      </w:pPr>
    </w:p>
    <w:p w14:paraId="6FD28C61" w14:textId="77777777" w:rsidR="00692AB8" w:rsidRPr="00582B37" w:rsidRDefault="00692AB8" w:rsidP="00692AB8">
      <w:pPr>
        <w:jc w:val="both"/>
        <w:outlineLvl w:val="0"/>
        <w:rPr>
          <w:sz w:val="22"/>
          <w:szCs w:val="24"/>
          <w:u w:val="single"/>
        </w:rPr>
      </w:pPr>
      <w:r w:rsidRPr="00582B37">
        <w:rPr>
          <w:sz w:val="22"/>
          <w:szCs w:val="24"/>
          <w:u w:val="single"/>
        </w:rPr>
        <w:t>Staff Reports</w:t>
      </w:r>
    </w:p>
    <w:p w14:paraId="774DF45D" w14:textId="6A829CAD" w:rsidR="00C1549D" w:rsidRDefault="00692AB8" w:rsidP="00692AB8">
      <w:pPr>
        <w:jc w:val="both"/>
        <w:outlineLvl w:val="0"/>
        <w:rPr>
          <w:sz w:val="22"/>
          <w:szCs w:val="24"/>
        </w:rPr>
      </w:pPr>
      <w:r w:rsidRPr="00582B37">
        <w:rPr>
          <w:sz w:val="22"/>
          <w:szCs w:val="24"/>
        </w:rPr>
        <w:t>The department</w:t>
      </w:r>
      <w:r w:rsidR="00750345">
        <w:rPr>
          <w:sz w:val="22"/>
          <w:szCs w:val="24"/>
        </w:rPr>
        <w:t xml:space="preserve">’s </w:t>
      </w:r>
      <w:r w:rsidRPr="00582B37">
        <w:rPr>
          <w:sz w:val="22"/>
          <w:szCs w:val="24"/>
        </w:rPr>
        <w:t xml:space="preserve">staff report was presented.  </w:t>
      </w:r>
    </w:p>
    <w:p w14:paraId="3A46B1CA" w14:textId="77777777" w:rsidR="00C1549D" w:rsidRDefault="00C1549D" w:rsidP="00692AB8">
      <w:pPr>
        <w:jc w:val="both"/>
        <w:outlineLvl w:val="0"/>
        <w:rPr>
          <w:sz w:val="22"/>
          <w:szCs w:val="24"/>
        </w:rPr>
      </w:pPr>
    </w:p>
    <w:p w14:paraId="0EB0C228" w14:textId="23F092C9" w:rsidR="00600BE8" w:rsidRDefault="00600BE8" w:rsidP="00692AB8">
      <w:pPr>
        <w:jc w:val="both"/>
        <w:outlineLvl w:val="0"/>
        <w:rPr>
          <w:sz w:val="22"/>
          <w:szCs w:val="24"/>
        </w:rPr>
      </w:pPr>
      <w:r>
        <w:rPr>
          <w:sz w:val="22"/>
          <w:szCs w:val="24"/>
        </w:rPr>
        <w:t>The department is working on the City’s strategic plan’s Vibrant Community focus area.</w:t>
      </w:r>
    </w:p>
    <w:p w14:paraId="5F3BFC90" w14:textId="1B550E76" w:rsidR="00600BE8" w:rsidRDefault="00600BE8" w:rsidP="00692AB8">
      <w:pPr>
        <w:jc w:val="both"/>
        <w:outlineLvl w:val="0"/>
        <w:rPr>
          <w:sz w:val="22"/>
          <w:szCs w:val="24"/>
        </w:rPr>
      </w:pPr>
    </w:p>
    <w:p w14:paraId="291878CB" w14:textId="00E6B43C" w:rsidR="00600BE8" w:rsidRDefault="00600BE8" w:rsidP="00692AB8">
      <w:pPr>
        <w:jc w:val="both"/>
        <w:outlineLvl w:val="0"/>
        <w:rPr>
          <w:sz w:val="22"/>
          <w:szCs w:val="24"/>
        </w:rPr>
      </w:pPr>
      <w:r>
        <w:rPr>
          <w:sz w:val="22"/>
          <w:szCs w:val="24"/>
        </w:rPr>
        <w:t>Around 50 people attended the Neighborhood Park Master Plan public input session for Gill Park and Prairie Hill Park.  The Gill Park conceptual plan eliminates the ball diamond, which was well received by the attendees.</w:t>
      </w:r>
    </w:p>
    <w:p w14:paraId="2D9D1FFD" w14:textId="7FE0FD9B" w:rsidR="00600BE8" w:rsidRDefault="00600BE8" w:rsidP="00692AB8">
      <w:pPr>
        <w:jc w:val="both"/>
        <w:outlineLvl w:val="0"/>
        <w:rPr>
          <w:sz w:val="22"/>
          <w:szCs w:val="24"/>
        </w:rPr>
      </w:pPr>
    </w:p>
    <w:p w14:paraId="756E20B3" w14:textId="1AF6BFEB" w:rsidR="00600BE8" w:rsidRDefault="00600BE8" w:rsidP="00692AB8">
      <w:pPr>
        <w:jc w:val="both"/>
        <w:outlineLvl w:val="0"/>
        <w:rPr>
          <w:sz w:val="22"/>
          <w:szCs w:val="24"/>
        </w:rPr>
      </w:pPr>
      <w:r>
        <w:rPr>
          <w:sz w:val="22"/>
          <w:szCs w:val="24"/>
        </w:rPr>
        <w:t xml:space="preserve">The department’s quarterly staff meeting was held this morning.  Topics included a review of current capital improvement projects, FY2020-21 Budget overview, and upcoming </w:t>
      </w:r>
      <w:r w:rsidR="00DE1CD9">
        <w:rPr>
          <w:sz w:val="22"/>
          <w:szCs w:val="24"/>
        </w:rPr>
        <w:t xml:space="preserve">2020 </w:t>
      </w:r>
      <w:r>
        <w:rPr>
          <w:sz w:val="22"/>
          <w:szCs w:val="24"/>
        </w:rPr>
        <w:t>Recreation program</w:t>
      </w:r>
      <w:r w:rsidR="00DE1CD9">
        <w:rPr>
          <w:sz w:val="22"/>
          <w:szCs w:val="24"/>
        </w:rPr>
        <w:t>s</w:t>
      </w:r>
      <w:r>
        <w:rPr>
          <w:sz w:val="22"/>
          <w:szCs w:val="24"/>
        </w:rPr>
        <w:t>.</w:t>
      </w:r>
    </w:p>
    <w:p w14:paraId="072D4CCD" w14:textId="6FE81150" w:rsidR="00DE1CD9" w:rsidRDefault="00DE1CD9" w:rsidP="00692AB8">
      <w:pPr>
        <w:jc w:val="both"/>
        <w:outlineLvl w:val="0"/>
        <w:rPr>
          <w:sz w:val="22"/>
          <w:szCs w:val="24"/>
        </w:rPr>
      </w:pPr>
    </w:p>
    <w:p w14:paraId="34ED16C9" w14:textId="198D239A" w:rsidR="00DE1CD9" w:rsidRDefault="00DE1CD9" w:rsidP="00692AB8">
      <w:pPr>
        <w:jc w:val="both"/>
        <w:outlineLvl w:val="0"/>
        <w:rPr>
          <w:sz w:val="22"/>
          <w:szCs w:val="24"/>
        </w:rPr>
      </w:pPr>
      <w:r>
        <w:rPr>
          <w:sz w:val="22"/>
          <w:szCs w:val="24"/>
        </w:rPr>
        <w:t xml:space="preserve">The new Department Activity Guide hit mailboxes as a part of the Marion Messenger last week.  </w:t>
      </w:r>
    </w:p>
    <w:p w14:paraId="569B8623" w14:textId="2775D996" w:rsidR="00DE1CD9" w:rsidRDefault="00DE1CD9" w:rsidP="00692AB8">
      <w:pPr>
        <w:jc w:val="both"/>
        <w:outlineLvl w:val="0"/>
        <w:rPr>
          <w:sz w:val="22"/>
          <w:szCs w:val="24"/>
        </w:rPr>
      </w:pPr>
    </w:p>
    <w:p w14:paraId="026BE437" w14:textId="77777777" w:rsidR="00692AB8" w:rsidRPr="00582B37" w:rsidRDefault="00692AB8" w:rsidP="00692AB8">
      <w:pPr>
        <w:jc w:val="both"/>
        <w:outlineLvl w:val="0"/>
        <w:rPr>
          <w:sz w:val="22"/>
          <w:szCs w:val="24"/>
          <w:u w:val="single"/>
        </w:rPr>
      </w:pPr>
      <w:r w:rsidRPr="00582B37">
        <w:rPr>
          <w:sz w:val="22"/>
          <w:szCs w:val="24"/>
          <w:u w:val="single"/>
        </w:rPr>
        <w:t>Board Discussion Time</w:t>
      </w:r>
      <w:bookmarkStart w:id="0" w:name="_Hlk536082126"/>
    </w:p>
    <w:bookmarkEnd w:id="0"/>
    <w:p w14:paraId="7911EFE1" w14:textId="4F245182" w:rsidR="00692AB8" w:rsidRDefault="00DE1CD9" w:rsidP="00692AB8">
      <w:pPr>
        <w:jc w:val="both"/>
        <w:outlineLvl w:val="0"/>
        <w:rPr>
          <w:sz w:val="22"/>
          <w:szCs w:val="24"/>
        </w:rPr>
      </w:pPr>
      <w:r>
        <w:rPr>
          <w:sz w:val="22"/>
          <w:szCs w:val="24"/>
        </w:rPr>
        <w:t>Martin complimented staff on the process used to evaluate the Aquatics Feasibility Study proposals.  As the owner of a firm who submits project proposals, he stated most companies are not so subjective and fair.</w:t>
      </w:r>
    </w:p>
    <w:p w14:paraId="3F57C404" w14:textId="2507947D" w:rsidR="00DE1CD9" w:rsidRDefault="00DE1CD9" w:rsidP="00692AB8">
      <w:pPr>
        <w:jc w:val="both"/>
        <w:outlineLvl w:val="0"/>
        <w:rPr>
          <w:sz w:val="22"/>
          <w:szCs w:val="24"/>
        </w:rPr>
      </w:pPr>
    </w:p>
    <w:p w14:paraId="2ED83A61" w14:textId="1F86322E" w:rsidR="00DE1CD9" w:rsidRDefault="00DE1CD9" w:rsidP="00692AB8">
      <w:pPr>
        <w:jc w:val="both"/>
        <w:outlineLvl w:val="0"/>
        <w:rPr>
          <w:sz w:val="22"/>
          <w:szCs w:val="24"/>
        </w:rPr>
      </w:pPr>
      <w:r>
        <w:rPr>
          <w:sz w:val="22"/>
          <w:szCs w:val="24"/>
        </w:rPr>
        <w:t>McIntosh complimented Martin Gardner Architecture for the site plan prepared for the Lowe Park Greenhouse addition.</w:t>
      </w:r>
    </w:p>
    <w:p w14:paraId="6DC2414D" w14:textId="77777777" w:rsidR="00DE1CD9" w:rsidRPr="00582B37" w:rsidRDefault="00DE1CD9" w:rsidP="00692AB8">
      <w:pPr>
        <w:jc w:val="both"/>
        <w:outlineLvl w:val="0"/>
        <w:rPr>
          <w:sz w:val="22"/>
          <w:szCs w:val="24"/>
        </w:rPr>
      </w:pPr>
    </w:p>
    <w:p w14:paraId="52E59BA9" w14:textId="77777777" w:rsidR="00570B16" w:rsidRPr="00582B37" w:rsidRDefault="00570B16" w:rsidP="00570B16">
      <w:pPr>
        <w:jc w:val="both"/>
        <w:outlineLvl w:val="0"/>
        <w:rPr>
          <w:sz w:val="22"/>
          <w:szCs w:val="24"/>
          <w:u w:val="single"/>
        </w:rPr>
      </w:pPr>
      <w:r w:rsidRPr="00582B37">
        <w:rPr>
          <w:sz w:val="22"/>
          <w:szCs w:val="24"/>
          <w:u w:val="single"/>
        </w:rPr>
        <w:t>Adjournment</w:t>
      </w:r>
    </w:p>
    <w:p w14:paraId="4D9191BD" w14:textId="5A2029BC" w:rsidR="00570B16" w:rsidRPr="00582B37" w:rsidRDefault="00570B16" w:rsidP="00570B16">
      <w:pPr>
        <w:jc w:val="both"/>
        <w:outlineLvl w:val="0"/>
        <w:rPr>
          <w:sz w:val="22"/>
          <w:szCs w:val="24"/>
        </w:rPr>
      </w:pPr>
      <w:r w:rsidRPr="00582B37">
        <w:rPr>
          <w:sz w:val="22"/>
          <w:szCs w:val="24"/>
        </w:rPr>
        <w:t xml:space="preserve">The meeting adjourned at </w:t>
      </w:r>
      <w:r w:rsidR="0062382F">
        <w:rPr>
          <w:sz w:val="22"/>
          <w:szCs w:val="24"/>
        </w:rPr>
        <w:t>5</w:t>
      </w:r>
      <w:r w:rsidR="00C256EB" w:rsidRPr="00582B37">
        <w:rPr>
          <w:sz w:val="22"/>
          <w:szCs w:val="24"/>
        </w:rPr>
        <w:t>:</w:t>
      </w:r>
      <w:r w:rsidR="00DE1CD9">
        <w:rPr>
          <w:sz w:val="22"/>
          <w:szCs w:val="24"/>
        </w:rPr>
        <w:t>18</w:t>
      </w:r>
      <w:r w:rsidRPr="00582B37">
        <w:rPr>
          <w:sz w:val="22"/>
          <w:szCs w:val="24"/>
        </w:rPr>
        <w:t xml:space="preserve"> p.m.  The next meeting is scheduled for Wednesday,</w:t>
      </w:r>
      <w:r w:rsidR="000A055B" w:rsidRPr="00582B37">
        <w:rPr>
          <w:sz w:val="22"/>
          <w:szCs w:val="24"/>
        </w:rPr>
        <w:t xml:space="preserve"> </w:t>
      </w:r>
      <w:r w:rsidR="00DE1CD9">
        <w:rPr>
          <w:sz w:val="22"/>
          <w:szCs w:val="24"/>
        </w:rPr>
        <w:t>April 8</w:t>
      </w:r>
      <w:r w:rsidR="00BB6FEF" w:rsidRPr="00582B37">
        <w:rPr>
          <w:sz w:val="22"/>
          <w:szCs w:val="24"/>
        </w:rPr>
        <w:t>,</w:t>
      </w:r>
      <w:r w:rsidRPr="00582B37">
        <w:rPr>
          <w:sz w:val="22"/>
          <w:szCs w:val="24"/>
        </w:rPr>
        <w:t xml:space="preserve"> 20</w:t>
      </w:r>
      <w:r w:rsidR="005506CE">
        <w:rPr>
          <w:sz w:val="22"/>
          <w:szCs w:val="24"/>
        </w:rPr>
        <w:t>20</w:t>
      </w:r>
      <w:r w:rsidRPr="00582B37">
        <w:rPr>
          <w:sz w:val="22"/>
          <w:szCs w:val="24"/>
        </w:rPr>
        <w:t xml:space="preserve">, at 4:00 p.m. at the Thomas Park Administration and Operations Building. </w:t>
      </w:r>
    </w:p>
    <w:p w14:paraId="6490D65A" w14:textId="0E8BF60C" w:rsidR="00570B16" w:rsidRDefault="00570B16" w:rsidP="00570B16">
      <w:pPr>
        <w:jc w:val="both"/>
        <w:outlineLvl w:val="0"/>
        <w:rPr>
          <w:sz w:val="22"/>
          <w:szCs w:val="24"/>
        </w:rPr>
      </w:pPr>
    </w:p>
    <w:p w14:paraId="2A6AEEFF" w14:textId="635F6ECC" w:rsidR="0062382F" w:rsidRDefault="0062382F" w:rsidP="00570B16">
      <w:pPr>
        <w:jc w:val="both"/>
        <w:outlineLvl w:val="0"/>
        <w:rPr>
          <w:sz w:val="22"/>
          <w:szCs w:val="24"/>
        </w:rPr>
      </w:pPr>
    </w:p>
    <w:p w14:paraId="5F2A70DC" w14:textId="77777777" w:rsidR="0062382F" w:rsidRPr="00582B37" w:rsidRDefault="0062382F" w:rsidP="00570B16">
      <w:pPr>
        <w:jc w:val="both"/>
        <w:outlineLvl w:val="0"/>
        <w:rPr>
          <w:sz w:val="22"/>
          <w:szCs w:val="24"/>
        </w:rPr>
      </w:pPr>
    </w:p>
    <w:p w14:paraId="4BB0663C" w14:textId="220B1982" w:rsidR="002A1692" w:rsidRPr="00582B37" w:rsidRDefault="002A1692" w:rsidP="003F6DC8">
      <w:pPr>
        <w:jc w:val="both"/>
        <w:outlineLvl w:val="0"/>
        <w:rPr>
          <w:sz w:val="22"/>
          <w:szCs w:val="24"/>
        </w:rPr>
      </w:pPr>
    </w:p>
    <w:p w14:paraId="1EDE5EAE" w14:textId="1054971E" w:rsidR="002A1692" w:rsidRPr="00582B37" w:rsidRDefault="00452D7D" w:rsidP="003F6DC8">
      <w:pPr>
        <w:jc w:val="both"/>
        <w:outlineLvl w:val="0"/>
        <w:rPr>
          <w:sz w:val="22"/>
          <w:szCs w:val="24"/>
        </w:rPr>
      </w:pP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t>_______________________________</w:t>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00F574F2" w:rsidRPr="00582B37">
        <w:rPr>
          <w:sz w:val="22"/>
          <w:szCs w:val="24"/>
        </w:rPr>
        <w:tab/>
      </w:r>
      <w:r w:rsidR="00F574F2" w:rsidRPr="00582B37">
        <w:rPr>
          <w:sz w:val="22"/>
          <w:szCs w:val="24"/>
        </w:rPr>
        <w:tab/>
      </w:r>
      <w:r w:rsidR="009B1C84">
        <w:rPr>
          <w:sz w:val="22"/>
          <w:szCs w:val="24"/>
        </w:rPr>
        <w:t xml:space="preserve">Amy </w:t>
      </w:r>
      <w:proofErr w:type="spellStart"/>
      <w:r w:rsidR="009B1C84">
        <w:rPr>
          <w:sz w:val="22"/>
          <w:szCs w:val="24"/>
        </w:rPr>
        <w:t>Hussel</w:t>
      </w:r>
      <w:proofErr w:type="spellEnd"/>
      <w:r w:rsidRPr="00582B37">
        <w:rPr>
          <w:sz w:val="22"/>
          <w:szCs w:val="24"/>
        </w:rPr>
        <w:t>, Secretary</w:t>
      </w:r>
    </w:p>
    <w:sectPr w:rsidR="002A1692" w:rsidRPr="00582B37" w:rsidSect="00C02A15">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05259" w14:textId="77777777" w:rsidR="00B014B0" w:rsidRDefault="00B014B0" w:rsidP="00511323">
      <w:r>
        <w:separator/>
      </w:r>
    </w:p>
  </w:endnote>
  <w:endnote w:type="continuationSeparator" w:id="0">
    <w:p w14:paraId="45A63EB4" w14:textId="77777777" w:rsidR="00B014B0" w:rsidRDefault="00B014B0"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60C86C8"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AAA22" w14:textId="77777777" w:rsidR="00B014B0" w:rsidRDefault="00B014B0" w:rsidP="00511323">
      <w:r>
        <w:separator/>
      </w:r>
    </w:p>
  </w:footnote>
  <w:footnote w:type="continuationSeparator" w:id="0">
    <w:p w14:paraId="6919C89D" w14:textId="77777777" w:rsidR="00B014B0" w:rsidRDefault="00B014B0"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647A7"/>
    <w:multiLevelType w:val="hybridMultilevel"/>
    <w:tmpl w:val="9FE6AC06"/>
    <w:lvl w:ilvl="0" w:tplc="BF1AE026">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73748A"/>
    <w:multiLevelType w:val="hybridMultilevel"/>
    <w:tmpl w:val="C5248A4A"/>
    <w:lvl w:ilvl="0" w:tplc="67161868">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D551EC"/>
    <w:multiLevelType w:val="hybridMultilevel"/>
    <w:tmpl w:val="CB5052B4"/>
    <w:lvl w:ilvl="0" w:tplc="F894E864">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AF11BA"/>
    <w:multiLevelType w:val="hybridMultilevel"/>
    <w:tmpl w:val="ED5EAE90"/>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8C0D98"/>
    <w:multiLevelType w:val="hybridMultilevel"/>
    <w:tmpl w:val="79FEA9E8"/>
    <w:lvl w:ilvl="0" w:tplc="EDAEF61E">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94"/>
    <w:rsid w:val="00001121"/>
    <w:rsid w:val="000057D0"/>
    <w:rsid w:val="00007F11"/>
    <w:rsid w:val="000104D1"/>
    <w:rsid w:val="000106D4"/>
    <w:rsid w:val="00010BBC"/>
    <w:rsid w:val="0001123D"/>
    <w:rsid w:val="000112D1"/>
    <w:rsid w:val="00011A66"/>
    <w:rsid w:val="00011CDE"/>
    <w:rsid w:val="00013D0A"/>
    <w:rsid w:val="00014425"/>
    <w:rsid w:val="00015B3A"/>
    <w:rsid w:val="00016DF5"/>
    <w:rsid w:val="000172A6"/>
    <w:rsid w:val="000203E9"/>
    <w:rsid w:val="000210E9"/>
    <w:rsid w:val="00022266"/>
    <w:rsid w:val="00024790"/>
    <w:rsid w:val="00025756"/>
    <w:rsid w:val="000301E3"/>
    <w:rsid w:val="000315DC"/>
    <w:rsid w:val="0003267B"/>
    <w:rsid w:val="00032681"/>
    <w:rsid w:val="000339D6"/>
    <w:rsid w:val="00035929"/>
    <w:rsid w:val="00037168"/>
    <w:rsid w:val="00043EAE"/>
    <w:rsid w:val="00045F49"/>
    <w:rsid w:val="0004795C"/>
    <w:rsid w:val="00052094"/>
    <w:rsid w:val="000531C0"/>
    <w:rsid w:val="00054FBE"/>
    <w:rsid w:val="00056E2C"/>
    <w:rsid w:val="00057DE9"/>
    <w:rsid w:val="00060B93"/>
    <w:rsid w:val="00061D74"/>
    <w:rsid w:val="00062E77"/>
    <w:rsid w:val="0006308B"/>
    <w:rsid w:val="00063296"/>
    <w:rsid w:val="000634FE"/>
    <w:rsid w:val="00066C40"/>
    <w:rsid w:val="00071A07"/>
    <w:rsid w:val="00071A21"/>
    <w:rsid w:val="0007271D"/>
    <w:rsid w:val="000777BC"/>
    <w:rsid w:val="00083180"/>
    <w:rsid w:val="00085324"/>
    <w:rsid w:val="00085362"/>
    <w:rsid w:val="0008677F"/>
    <w:rsid w:val="00093419"/>
    <w:rsid w:val="000954FE"/>
    <w:rsid w:val="00096829"/>
    <w:rsid w:val="0009782C"/>
    <w:rsid w:val="000A055B"/>
    <w:rsid w:val="000A0713"/>
    <w:rsid w:val="000A16C1"/>
    <w:rsid w:val="000A16D6"/>
    <w:rsid w:val="000A2AEE"/>
    <w:rsid w:val="000A46D3"/>
    <w:rsid w:val="000A4E2F"/>
    <w:rsid w:val="000A4EC7"/>
    <w:rsid w:val="000A68F8"/>
    <w:rsid w:val="000B0A73"/>
    <w:rsid w:val="000B131C"/>
    <w:rsid w:val="000B1E78"/>
    <w:rsid w:val="000B2A9E"/>
    <w:rsid w:val="000B778B"/>
    <w:rsid w:val="000C14A1"/>
    <w:rsid w:val="000C19D4"/>
    <w:rsid w:val="000C28EF"/>
    <w:rsid w:val="000C47DF"/>
    <w:rsid w:val="000D0F99"/>
    <w:rsid w:val="000D23E5"/>
    <w:rsid w:val="000D27FD"/>
    <w:rsid w:val="000D335F"/>
    <w:rsid w:val="000D670D"/>
    <w:rsid w:val="000D6813"/>
    <w:rsid w:val="000E02BC"/>
    <w:rsid w:val="000E02EE"/>
    <w:rsid w:val="000E0C00"/>
    <w:rsid w:val="000E0C0A"/>
    <w:rsid w:val="000E11A1"/>
    <w:rsid w:val="000E2382"/>
    <w:rsid w:val="000E51E5"/>
    <w:rsid w:val="000E59FB"/>
    <w:rsid w:val="000E6AFF"/>
    <w:rsid w:val="000E7F3A"/>
    <w:rsid w:val="000F0F23"/>
    <w:rsid w:val="000F15BE"/>
    <w:rsid w:val="000F40E7"/>
    <w:rsid w:val="000F6B2A"/>
    <w:rsid w:val="000F7643"/>
    <w:rsid w:val="000F7D9C"/>
    <w:rsid w:val="001014EC"/>
    <w:rsid w:val="001023C3"/>
    <w:rsid w:val="0010350D"/>
    <w:rsid w:val="00104BF7"/>
    <w:rsid w:val="00107058"/>
    <w:rsid w:val="0010712D"/>
    <w:rsid w:val="00113669"/>
    <w:rsid w:val="001161EF"/>
    <w:rsid w:val="00116B1B"/>
    <w:rsid w:val="00116BEA"/>
    <w:rsid w:val="00117B38"/>
    <w:rsid w:val="00117F38"/>
    <w:rsid w:val="00120763"/>
    <w:rsid w:val="00123C0D"/>
    <w:rsid w:val="00131289"/>
    <w:rsid w:val="00133545"/>
    <w:rsid w:val="00136040"/>
    <w:rsid w:val="0014284D"/>
    <w:rsid w:val="00142ED4"/>
    <w:rsid w:val="00143B87"/>
    <w:rsid w:val="00144E91"/>
    <w:rsid w:val="0014560E"/>
    <w:rsid w:val="00151FD5"/>
    <w:rsid w:val="0015205E"/>
    <w:rsid w:val="0015527C"/>
    <w:rsid w:val="001552D6"/>
    <w:rsid w:val="001552E9"/>
    <w:rsid w:val="00156047"/>
    <w:rsid w:val="00156170"/>
    <w:rsid w:val="00157623"/>
    <w:rsid w:val="00161328"/>
    <w:rsid w:val="0016325D"/>
    <w:rsid w:val="00164DFD"/>
    <w:rsid w:val="001700AA"/>
    <w:rsid w:val="00170136"/>
    <w:rsid w:val="001704A8"/>
    <w:rsid w:val="001708A2"/>
    <w:rsid w:val="00172AA4"/>
    <w:rsid w:val="00172ED0"/>
    <w:rsid w:val="00172FE7"/>
    <w:rsid w:val="001732C9"/>
    <w:rsid w:val="00174C8E"/>
    <w:rsid w:val="00176086"/>
    <w:rsid w:val="001761AE"/>
    <w:rsid w:val="0017620D"/>
    <w:rsid w:val="00180302"/>
    <w:rsid w:val="00182DDD"/>
    <w:rsid w:val="00184F92"/>
    <w:rsid w:val="001852EF"/>
    <w:rsid w:val="00187D5F"/>
    <w:rsid w:val="001901B9"/>
    <w:rsid w:val="001921BB"/>
    <w:rsid w:val="00192D8D"/>
    <w:rsid w:val="00193180"/>
    <w:rsid w:val="00194498"/>
    <w:rsid w:val="00195E0E"/>
    <w:rsid w:val="001A09E7"/>
    <w:rsid w:val="001A2BAD"/>
    <w:rsid w:val="001A3CFC"/>
    <w:rsid w:val="001A6175"/>
    <w:rsid w:val="001A66B7"/>
    <w:rsid w:val="001A6989"/>
    <w:rsid w:val="001A796B"/>
    <w:rsid w:val="001B0A20"/>
    <w:rsid w:val="001B3876"/>
    <w:rsid w:val="001B39FB"/>
    <w:rsid w:val="001B40F3"/>
    <w:rsid w:val="001B428F"/>
    <w:rsid w:val="001B4545"/>
    <w:rsid w:val="001B556D"/>
    <w:rsid w:val="001B565F"/>
    <w:rsid w:val="001B5B5F"/>
    <w:rsid w:val="001B5BD5"/>
    <w:rsid w:val="001B5F9A"/>
    <w:rsid w:val="001B688B"/>
    <w:rsid w:val="001C1333"/>
    <w:rsid w:val="001C15F6"/>
    <w:rsid w:val="001C3933"/>
    <w:rsid w:val="001C435D"/>
    <w:rsid w:val="001C5620"/>
    <w:rsid w:val="001C731A"/>
    <w:rsid w:val="001C7D5F"/>
    <w:rsid w:val="001D0407"/>
    <w:rsid w:val="001D2D5E"/>
    <w:rsid w:val="001D3BB2"/>
    <w:rsid w:val="001D6CEC"/>
    <w:rsid w:val="001E0CF0"/>
    <w:rsid w:val="001E1BDD"/>
    <w:rsid w:val="001E1F40"/>
    <w:rsid w:val="001E2A9B"/>
    <w:rsid w:val="001E2E67"/>
    <w:rsid w:val="001E3DAE"/>
    <w:rsid w:val="001E45B3"/>
    <w:rsid w:val="001E4C47"/>
    <w:rsid w:val="001E4C54"/>
    <w:rsid w:val="001E573C"/>
    <w:rsid w:val="001F01A6"/>
    <w:rsid w:val="001F0392"/>
    <w:rsid w:val="001F098A"/>
    <w:rsid w:val="001F3825"/>
    <w:rsid w:val="001F3D05"/>
    <w:rsid w:val="001F4A98"/>
    <w:rsid w:val="001F5DAE"/>
    <w:rsid w:val="001F66F3"/>
    <w:rsid w:val="001F6B8E"/>
    <w:rsid w:val="001F7D3E"/>
    <w:rsid w:val="002011AF"/>
    <w:rsid w:val="00203DCA"/>
    <w:rsid w:val="0020412E"/>
    <w:rsid w:val="002041C0"/>
    <w:rsid w:val="0020474E"/>
    <w:rsid w:val="00204B57"/>
    <w:rsid w:val="00204E5F"/>
    <w:rsid w:val="00206FD6"/>
    <w:rsid w:val="002077B9"/>
    <w:rsid w:val="0020785E"/>
    <w:rsid w:val="00210D64"/>
    <w:rsid w:val="0021120D"/>
    <w:rsid w:val="00213B0A"/>
    <w:rsid w:val="00215C53"/>
    <w:rsid w:val="00216043"/>
    <w:rsid w:val="002167C0"/>
    <w:rsid w:val="0021682E"/>
    <w:rsid w:val="00220876"/>
    <w:rsid w:val="0022251B"/>
    <w:rsid w:val="00222A58"/>
    <w:rsid w:val="00224AD6"/>
    <w:rsid w:val="00224CA0"/>
    <w:rsid w:val="00225439"/>
    <w:rsid w:val="00225B31"/>
    <w:rsid w:val="00226A54"/>
    <w:rsid w:val="0023323C"/>
    <w:rsid w:val="00233EE4"/>
    <w:rsid w:val="002346CF"/>
    <w:rsid w:val="00235643"/>
    <w:rsid w:val="00237698"/>
    <w:rsid w:val="00241A88"/>
    <w:rsid w:val="00241C03"/>
    <w:rsid w:val="0024546A"/>
    <w:rsid w:val="002469C5"/>
    <w:rsid w:val="002515B8"/>
    <w:rsid w:val="00251BDA"/>
    <w:rsid w:val="0025203C"/>
    <w:rsid w:val="0025219F"/>
    <w:rsid w:val="00252847"/>
    <w:rsid w:val="00253AF4"/>
    <w:rsid w:val="002544EC"/>
    <w:rsid w:val="002557CA"/>
    <w:rsid w:val="00256456"/>
    <w:rsid w:val="0026001E"/>
    <w:rsid w:val="00260169"/>
    <w:rsid w:val="00260506"/>
    <w:rsid w:val="00260A21"/>
    <w:rsid w:val="002616C7"/>
    <w:rsid w:val="002620B0"/>
    <w:rsid w:val="002631AB"/>
    <w:rsid w:val="00263A68"/>
    <w:rsid w:val="002644CE"/>
    <w:rsid w:val="00264527"/>
    <w:rsid w:val="00265A61"/>
    <w:rsid w:val="00266041"/>
    <w:rsid w:val="002703C7"/>
    <w:rsid w:val="00270F57"/>
    <w:rsid w:val="002765D2"/>
    <w:rsid w:val="00276AA6"/>
    <w:rsid w:val="002800C3"/>
    <w:rsid w:val="002804B2"/>
    <w:rsid w:val="00281F9C"/>
    <w:rsid w:val="00282587"/>
    <w:rsid w:val="00282613"/>
    <w:rsid w:val="0028505B"/>
    <w:rsid w:val="00285597"/>
    <w:rsid w:val="00286518"/>
    <w:rsid w:val="00286F65"/>
    <w:rsid w:val="00290E41"/>
    <w:rsid w:val="0029126F"/>
    <w:rsid w:val="00291629"/>
    <w:rsid w:val="00291BB3"/>
    <w:rsid w:val="00291C24"/>
    <w:rsid w:val="00292D7E"/>
    <w:rsid w:val="00292E1B"/>
    <w:rsid w:val="002937DC"/>
    <w:rsid w:val="00295006"/>
    <w:rsid w:val="00296A78"/>
    <w:rsid w:val="002A1692"/>
    <w:rsid w:val="002A2FE3"/>
    <w:rsid w:val="002A433D"/>
    <w:rsid w:val="002A56D9"/>
    <w:rsid w:val="002A663D"/>
    <w:rsid w:val="002A78BE"/>
    <w:rsid w:val="002B09D9"/>
    <w:rsid w:val="002B0C08"/>
    <w:rsid w:val="002B109B"/>
    <w:rsid w:val="002B2BB0"/>
    <w:rsid w:val="002B32BC"/>
    <w:rsid w:val="002B3A64"/>
    <w:rsid w:val="002B40C0"/>
    <w:rsid w:val="002B46DF"/>
    <w:rsid w:val="002B4FB5"/>
    <w:rsid w:val="002B5510"/>
    <w:rsid w:val="002B6A87"/>
    <w:rsid w:val="002B6C95"/>
    <w:rsid w:val="002C0DBB"/>
    <w:rsid w:val="002C1E2F"/>
    <w:rsid w:val="002C34F0"/>
    <w:rsid w:val="002C39C9"/>
    <w:rsid w:val="002C3DAE"/>
    <w:rsid w:val="002C4A58"/>
    <w:rsid w:val="002C59F5"/>
    <w:rsid w:val="002C7228"/>
    <w:rsid w:val="002C7B6E"/>
    <w:rsid w:val="002D1EFE"/>
    <w:rsid w:val="002D23EF"/>
    <w:rsid w:val="002D2E1A"/>
    <w:rsid w:val="002D58A6"/>
    <w:rsid w:val="002D66A5"/>
    <w:rsid w:val="002D6DEB"/>
    <w:rsid w:val="002D7DCC"/>
    <w:rsid w:val="002E0F61"/>
    <w:rsid w:val="002E2094"/>
    <w:rsid w:val="002E28E8"/>
    <w:rsid w:val="002E3372"/>
    <w:rsid w:val="002E3987"/>
    <w:rsid w:val="002E39AE"/>
    <w:rsid w:val="002E5B49"/>
    <w:rsid w:val="002F0AD6"/>
    <w:rsid w:val="002F13B1"/>
    <w:rsid w:val="002F286D"/>
    <w:rsid w:val="002F2911"/>
    <w:rsid w:val="002F399C"/>
    <w:rsid w:val="002F4550"/>
    <w:rsid w:val="002F6531"/>
    <w:rsid w:val="002F77D2"/>
    <w:rsid w:val="00305287"/>
    <w:rsid w:val="00305355"/>
    <w:rsid w:val="00305CA6"/>
    <w:rsid w:val="0030688E"/>
    <w:rsid w:val="00306D47"/>
    <w:rsid w:val="003074FB"/>
    <w:rsid w:val="00311635"/>
    <w:rsid w:val="00312FAC"/>
    <w:rsid w:val="00313D76"/>
    <w:rsid w:val="00314687"/>
    <w:rsid w:val="003146BA"/>
    <w:rsid w:val="0031513B"/>
    <w:rsid w:val="00316631"/>
    <w:rsid w:val="00316F4E"/>
    <w:rsid w:val="003175D5"/>
    <w:rsid w:val="0032066D"/>
    <w:rsid w:val="003246BC"/>
    <w:rsid w:val="003256C0"/>
    <w:rsid w:val="003257B1"/>
    <w:rsid w:val="00331139"/>
    <w:rsid w:val="00337478"/>
    <w:rsid w:val="00337932"/>
    <w:rsid w:val="0034091B"/>
    <w:rsid w:val="00342710"/>
    <w:rsid w:val="00342730"/>
    <w:rsid w:val="003443C3"/>
    <w:rsid w:val="0034479A"/>
    <w:rsid w:val="00344CBA"/>
    <w:rsid w:val="003460ED"/>
    <w:rsid w:val="00347EC0"/>
    <w:rsid w:val="003511B1"/>
    <w:rsid w:val="003511B3"/>
    <w:rsid w:val="00352F16"/>
    <w:rsid w:val="003549D0"/>
    <w:rsid w:val="003607FF"/>
    <w:rsid w:val="003615E9"/>
    <w:rsid w:val="00361A77"/>
    <w:rsid w:val="00362146"/>
    <w:rsid w:val="00363681"/>
    <w:rsid w:val="003649FA"/>
    <w:rsid w:val="00365673"/>
    <w:rsid w:val="003665D0"/>
    <w:rsid w:val="00370149"/>
    <w:rsid w:val="00371FE9"/>
    <w:rsid w:val="003722A3"/>
    <w:rsid w:val="0037351B"/>
    <w:rsid w:val="0037428D"/>
    <w:rsid w:val="00377220"/>
    <w:rsid w:val="003808F9"/>
    <w:rsid w:val="003814E5"/>
    <w:rsid w:val="00383166"/>
    <w:rsid w:val="00385CD0"/>
    <w:rsid w:val="00386702"/>
    <w:rsid w:val="00386F0B"/>
    <w:rsid w:val="003875F4"/>
    <w:rsid w:val="003925FE"/>
    <w:rsid w:val="0039280A"/>
    <w:rsid w:val="00392EAF"/>
    <w:rsid w:val="00394317"/>
    <w:rsid w:val="0039465F"/>
    <w:rsid w:val="00396918"/>
    <w:rsid w:val="0039710D"/>
    <w:rsid w:val="00397698"/>
    <w:rsid w:val="00397BC8"/>
    <w:rsid w:val="003A1ABC"/>
    <w:rsid w:val="003A2A85"/>
    <w:rsid w:val="003A3274"/>
    <w:rsid w:val="003A3DE3"/>
    <w:rsid w:val="003A58AD"/>
    <w:rsid w:val="003A7482"/>
    <w:rsid w:val="003B01D3"/>
    <w:rsid w:val="003B0ECD"/>
    <w:rsid w:val="003B2580"/>
    <w:rsid w:val="003B2892"/>
    <w:rsid w:val="003B35D8"/>
    <w:rsid w:val="003B3A17"/>
    <w:rsid w:val="003B57BC"/>
    <w:rsid w:val="003B673B"/>
    <w:rsid w:val="003B680F"/>
    <w:rsid w:val="003C0D74"/>
    <w:rsid w:val="003C123E"/>
    <w:rsid w:val="003C1742"/>
    <w:rsid w:val="003C332B"/>
    <w:rsid w:val="003C4258"/>
    <w:rsid w:val="003C4B7E"/>
    <w:rsid w:val="003C5C13"/>
    <w:rsid w:val="003D06C8"/>
    <w:rsid w:val="003D08B4"/>
    <w:rsid w:val="003D0B2F"/>
    <w:rsid w:val="003D1F3F"/>
    <w:rsid w:val="003D3C26"/>
    <w:rsid w:val="003D57C8"/>
    <w:rsid w:val="003D6B19"/>
    <w:rsid w:val="003E0FFC"/>
    <w:rsid w:val="003E107F"/>
    <w:rsid w:val="003E16CB"/>
    <w:rsid w:val="003E21D4"/>
    <w:rsid w:val="003E25B6"/>
    <w:rsid w:val="003E60BA"/>
    <w:rsid w:val="003F2B79"/>
    <w:rsid w:val="003F41A3"/>
    <w:rsid w:val="003F5593"/>
    <w:rsid w:val="003F5FC1"/>
    <w:rsid w:val="003F69DD"/>
    <w:rsid w:val="003F6DC8"/>
    <w:rsid w:val="003F737C"/>
    <w:rsid w:val="003F7FEF"/>
    <w:rsid w:val="0040061F"/>
    <w:rsid w:val="00401165"/>
    <w:rsid w:val="00401D47"/>
    <w:rsid w:val="00401EAD"/>
    <w:rsid w:val="00406400"/>
    <w:rsid w:val="00406724"/>
    <w:rsid w:val="00413B9E"/>
    <w:rsid w:val="004160E4"/>
    <w:rsid w:val="00416A45"/>
    <w:rsid w:val="00416D32"/>
    <w:rsid w:val="0041784A"/>
    <w:rsid w:val="004207B9"/>
    <w:rsid w:val="00421332"/>
    <w:rsid w:val="00422507"/>
    <w:rsid w:val="0042458A"/>
    <w:rsid w:val="00425BC7"/>
    <w:rsid w:val="00426AB4"/>
    <w:rsid w:val="00426E7F"/>
    <w:rsid w:val="004275D3"/>
    <w:rsid w:val="00427ABE"/>
    <w:rsid w:val="00431D6D"/>
    <w:rsid w:val="00432072"/>
    <w:rsid w:val="004326B9"/>
    <w:rsid w:val="0043359D"/>
    <w:rsid w:val="00433EF4"/>
    <w:rsid w:val="00434E80"/>
    <w:rsid w:val="00441682"/>
    <w:rsid w:val="00441C3C"/>
    <w:rsid w:val="00443785"/>
    <w:rsid w:val="00443864"/>
    <w:rsid w:val="004452F3"/>
    <w:rsid w:val="00445A71"/>
    <w:rsid w:val="00447749"/>
    <w:rsid w:val="004527E9"/>
    <w:rsid w:val="00452D7D"/>
    <w:rsid w:val="00452E6A"/>
    <w:rsid w:val="004542B3"/>
    <w:rsid w:val="00455C8D"/>
    <w:rsid w:val="00456EFC"/>
    <w:rsid w:val="0045739F"/>
    <w:rsid w:val="00460CE3"/>
    <w:rsid w:val="0046200D"/>
    <w:rsid w:val="00462FF0"/>
    <w:rsid w:val="004635E3"/>
    <w:rsid w:val="0046431A"/>
    <w:rsid w:val="004645B9"/>
    <w:rsid w:val="00464C00"/>
    <w:rsid w:val="00465AE4"/>
    <w:rsid w:val="00466EB9"/>
    <w:rsid w:val="0046714B"/>
    <w:rsid w:val="00467F39"/>
    <w:rsid w:val="004706F2"/>
    <w:rsid w:val="004727D3"/>
    <w:rsid w:val="00473C08"/>
    <w:rsid w:val="0047470D"/>
    <w:rsid w:val="00476A5F"/>
    <w:rsid w:val="00476EB9"/>
    <w:rsid w:val="00480DEE"/>
    <w:rsid w:val="00481DAD"/>
    <w:rsid w:val="00482EC3"/>
    <w:rsid w:val="0048339C"/>
    <w:rsid w:val="00485241"/>
    <w:rsid w:val="00485343"/>
    <w:rsid w:val="00485927"/>
    <w:rsid w:val="0048734C"/>
    <w:rsid w:val="00487CE0"/>
    <w:rsid w:val="00490493"/>
    <w:rsid w:val="00490C3F"/>
    <w:rsid w:val="004919F3"/>
    <w:rsid w:val="00491EA7"/>
    <w:rsid w:val="004925DB"/>
    <w:rsid w:val="00492E9C"/>
    <w:rsid w:val="00494C5F"/>
    <w:rsid w:val="00494FA3"/>
    <w:rsid w:val="004A0094"/>
    <w:rsid w:val="004A04BA"/>
    <w:rsid w:val="004A1CA1"/>
    <w:rsid w:val="004A44C4"/>
    <w:rsid w:val="004A5382"/>
    <w:rsid w:val="004A54A0"/>
    <w:rsid w:val="004B0460"/>
    <w:rsid w:val="004B1D80"/>
    <w:rsid w:val="004B1F0D"/>
    <w:rsid w:val="004B49CF"/>
    <w:rsid w:val="004B534E"/>
    <w:rsid w:val="004B6043"/>
    <w:rsid w:val="004C018C"/>
    <w:rsid w:val="004C0ED4"/>
    <w:rsid w:val="004C18CC"/>
    <w:rsid w:val="004C2C35"/>
    <w:rsid w:val="004C2C3A"/>
    <w:rsid w:val="004C3309"/>
    <w:rsid w:val="004C4882"/>
    <w:rsid w:val="004C5AFD"/>
    <w:rsid w:val="004C6E18"/>
    <w:rsid w:val="004C7666"/>
    <w:rsid w:val="004C7A31"/>
    <w:rsid w:val="004D1028"/>
    <w:rsid w:val="004D1102"/>
    <w:rsid w:val="004D1483"/>
    <w:rsid w:val="004D1605"/>
    <w:rsid w:val="004D3BB4"/>
    <w:rsid w:val="004D51ED"/>
    <w:rsid w:val="004D53E8"/>
    <w:rsid w:val="004E1DE5"/>
    <w:rsid w:val="004E26A9"/>
    <w:rsid w:val="004E2F42"/>
    <w:rsid w:val="004E4442"/>
    <w:rsid w:val="004E6308"/>
    <w:rsid w:val="004E6F64"/>
    <w:rsid w:val="004E70B4"/>
    <w:rsid w:val="004F1164"/>
    <w:rsid w:val="004F25BA"/>
    <w:rsid w:val="004F4668"/>
    <w:rsid w:val="004F4A60"/>
    <w:rsid w:val="004F54FF"/>
    <w:rsid w:val="004F63EF"/>
    <w:rsid w:val="004F7BF2"/>
    <w:rsid w:val="004F7FB3"/>
    <w:rsid w:val="00500E58"/>
    <w:rsid w:val="00500E65"/>
    <w:rsid w:val="00501BA2"/>
    <w:rsid w:val="005050E8"/>
    <w:rsid w:val="00507D09"/>
    <w:rsid w:val="00511323"/>
    <w:rsid w:val="00511491"/>
    <w:rsid w:val="0051156E"/>
    <w:rsid w:val="00511F87"/>
    <w:rsid w:val="005146C4"/>
    <w:rsid w:val="00517732"/>
    <w:rsid w:val="005177F3"/>
    <w:rsid w:val="00517FF9"/>
    <w:rsid w:val="00521F8A"/>
    <w:rsid w:val="005231A1"/>
    <w:rsid w:val="005237CA"/>
    <w:rsid w:val="00523908"/>
    <w:rsid w:val="00524284"/>
    <w:rsid w:val="005243B9"/>
    <w:rsid w:val="0052532F"/>
    <w:rsid w:val="00526044"/>
    <w:rsid w:val="0052740A"/>
    <w:rsid w:val="00530F84"/>
    <w:rsid w:val="00531513"/>
    <w:rsid w:val="0053659B"/>
    <w:rsid w:val="00536A18"/>
    <w:rsid w:val="00537957"/>
    <w:rsid w:val="00537CE7"/>
    <w:rsid w:val="005418C1"/>
    <w:rsid w:val="0054460E"/>
    <w:rsid w:val="00544D61"/>
    <w:rsid w:val="00545BC6"/>
    <w:rsid w:val="00546E8D"/>
    <w:rsid w:val="005506CE"/>
    <w:rsid w:val="00550EB6"/>
    <w:rsid w:val="00552661"/>
    <w:rsid w:val="00552F18"/>
    <w:rsid w:val="00554896"/>
    <w:rsid w:val="0055537B"/>
    <w:rsid w:val="0056145E"/>
    <w:rsid w:val="00562B82"/>
    <w:rsid w:val="00562D74"/>
    <w:rsid w:val="00562F3F"/>
    <w:rsid w:val="00563924"/>
    <w:rsid w:val="00563FA9"/>
    <w:rsid w:val="00564139"/>
    <w:rsid w:val="00565EAB"/>
    <w:rsid w:val="005664A3"/>
    <w:rsid w:val="00567800"/>
    <w:rsid w:val="00567AAF"/>
    <w:rsid w:val="00570B16"/>
    <w:rsid w:val="00571493"/>
    <w:rsid w:val="00571F71"/>
    <w:rsid w:val="00572424"/>
    <w:rsid w:val="00572F69"/>
    <w:rsid w:val="00573867"/>
    <w:rsid w:val="005744C2"/>
    <w:rsid w:val="00576D4E"/>
    <w:rsid w:val="0058082F"/>
    <w:rsid w:val="00582B37"/>
    <w:rsid w:val="00583795"/>
    <w:rsid w:val="0058585B"/>
    <w:rsid w:val="00586688"/>
    <w:rsid w:val="00586F01"/>
    <w:rsid w:val="005873EF"/>
    <w:rsid w:val="00587B7C"/>
    <w:rsid w:val="0059303D"/>
    <w:rsid w:val="00594966"/>
    <w:rsid w:val="00594AA2"/>
    <w:rsid w:val="00595107"/>
    <w:rsid w:val="00595B16"/>
    <w:rsid w:val="00597803"/>
    <w:rsid w:val="005A1CB3"/>
    <w:rsid w:val="005A2791"/>
    <w:rsid w:val="005A4082"/>
    <w:rsid w:val="005A497A"/>
    <w:rsid w:val="005A6776"/>
    <w:rsid w:val="005B375B"/>
    <w:rsid w:val="005B3D14"/>
    <w:rsid w:val="005B54D1"/>
    <w:rsid w:val="005C1FFA"/>
    <w:rsid w:val="005C2368"/>
    <w:rsid w:val="005C4610"/>
    <w:rsid w:val="005C5A7D"/>
    <w:rsid w:val="005C6547"/>
    <w:rsid w:val="005C7379"/>
    <w:rsid w:val="005C785B"/>
    <w:rsid w:val="005D0953"/>
    <w:rsid w:val="005D1FD7"/>
    <w:rsid w:val="005D26AA"/>
    <w:rsid w:val="005D2B0F"/>
    <w:rsid w:val="005D2EDF"/>
    <w:rsid w:val="005D41CE"/>
    <w:rsid w:val="005D696C"/>
    <w:rsid w:val="005D7EA9"/>
    <w:rsid w:val="005E0E7C"/>
    <w:rsid w:val="005E135F"/>
    <w:rsid w:val="005E27AF"/>
    <w:rsid w:val="005E2EBD"/>
    <w:rsid w:val="005E451E"/>
    <w:rsid w:val="005E4668"/>
    <w:rsid w:val="005E65A5"/>
    <w:rsid w:val="005F0382"/>
    <w:rsid w:val="005F1182"/>
    <w:rsid w:val="005F2A23"/>
    <w:rsid w:val="005F549A"/>
    <w:rsid w:val="005F7E53"/>
    <w:rsid w:val="00600BE8"/>
    <w:rsid w:val="0060106E"/>
    <w:rsid w:val="00601C98"/>
    <w:rsid w:val="006033BD"/>
    <w:rsid w:val="00605288"/>
    <w:rsid w:val="00607233"/>
    <w:rsid w:val="00611693"/>
    <w:rsid w:val="00611E92"/>
    <w:rsid w:val="00612CD8"/>
    <w:rsid w:val="00613DBA"/>
    <w:rsid w:val="006143E6"/>
    <w:rsid w:val="00615E11"/>
    <w:rsid w:val="0061753A"/>
    <w:rsid w:val="00617CFE"/>
    <w:rsid w:val="006214CF"/>
    <w:rsid w:val="0062201F"/>
    <w:rsid w:val="0062382F"/>
    <w:rsid w:val="00625C0E"/>
    <w:rsid w:val="00630531"/>
    <w:rsid w:val="0063091B"/>
    <w:rsid w:val="006340D6"/>
    <w:rsid w:val="0063665B"/>
    <w:rsid w:val="006367D0"/>
    <w:rsid w:val="00637283"/>
    <w:rsid w:val="006416D2"/>
    <w:rsid w:val="00641F55"/>
    <w:rsid w:val="0064507D"/>
    <w:rsid w:val="00645F43"/>
    <w:rsid w:val="0064603E"/>
    <w:rsid w:val="00647449"/>
    <w:rsid w:val="0065025B"/>
    <w:rsid w:val="00650B75"/>
    <w:rsid w:val="00652B2D"/>
    <w:rsid w:val="00653EE8"/>
    <w:rsid w:val="00653F45"/>
    <w:rsid w:val="0065406C"/>
    <w:rsid w:val="006551F9"/>
    <w:rsid w:val="006552FF"/>
    <w:rsid w:val="00655649"/>
    <w:rsid w:val="00656BBA"/>
    <w:rsid w:val="0066006A"/>
    <w:rsid w:val="006604CC"/>
    <w:rsid w:val="0066116A"/>
    <w:rsid w:val="00663446"/>
    <w:rsid w:val="00664056"/>
    <w:rsid w:val="00666032"/>
    <w:rsid w:val="006675FF"/>
    <w:rsid w:val="00670333"/>
    <w:rsid w:val="006723DA"/>
    <w:rsid w:val="0067280A"/>
    <w:rsid w:val="006759E2"/>
    <w:rsid w:val="00677D9D"/>
    <w:rsid w:val="00677F1B"/>
    <w:rsid w:val="006803A0"/>
    <w:rsid w:val="0068283D"/>
    <w:rsid w:val="00683367"/>
    <w:rsid w:val="00683803"/>
    <w:rsid w:val="00684052"/>
    <w:rsid w:val="006869F1"/>
    <w:rsid w:val="00686ABA"/>
    <w:rsid w:val="006874B2"/>
    <w:rsid w:val="00687955"/>
    <w:rsid w:val="00687BD6"/>
    <w:rsid w:val="00690A86"/>
    <w:rsid w:val="00692AB8"/>
    <w:rsid w:val="006954FE"/>
    <w:rsid w:val="00696C67"/>
    <w:rsid w:val="00696F49"/>
    <w:rsid w:val="006977E4"/>
    <w:rsid w:val="006A2215"/>
    <w:rsid w:val="006A2524"/>
    <w:rsid w:val="006A44CE"/>
    <w:rsid w:val="006A5AB1"/>
    <w:rsid w:val="006A721E"/>
    <w:rsid w:val="006B1C17"/>
    <w:rsid w:val="006B20C0"/>
    <w:rsid w:val="006B305C"/>
    <w:rsid w:val="006B7D97"/>
    <w:rsid w:val="006C0C5E"/>
    <w:rsid w:val="006C12C4"/>
    <w:rsid w:val="006C15B9"/>
    <w:rsid w:val="006C1BCB"/>
    <w:rsid w:val="006C37B2"/>
    <w:rsid w:val="006C6520"/>
    <w:rsid w:val="006C7403"/>
    <w:rsid w:val="006D03D9"/>
    <w:rsid w:val="006D1D4F"/>
    <w:rsid w:val="006D1FE3"/>
    <w:rsid w:val="006D30A1"/>
    <w:rsid w:val="006D3440"/>
    <w:rsid w:val="006D3F86"/>
    <w:rsid w:val="006D553E"/>
    <w:rsid w:val="006E0089"/>
    <w:rsid w:val="006E15E8"/>
    <w:rsid w:val="006E2341"/>
    <w:rsid w:val="006E26BA"/>
    <w:rsid w:val="006E2902"/>
    <w:rsid w:val="006E3701"/>
    <w:rsid w:val="006E41DF"/>
    <w:rsid w:val="006E4277"/>
    <w:rsid w:val="006E587B"/>
    <w:rsid w:val="006E767D"/>
    <w:rsid w:val="006E7DD7"/>
    <w:rsid w:val="006F0B7D"/>
    <w:rsid w:val="006F113D"/>
    <w:rsid w:val="006F1798"/>
    <w:rsid w:val="006F272D"/>
    <w:rsid w:val="006F2C51"/>
    <w:rsid w:val="006F5B84"/>
    <w:rsid w:val="006F7843"/>
    <w:rsid w:val="006F7FBC"/>
    <w:rsid w:val="0070155C"/>
    <w:rsid w:val="007016AC"/>
    <w:rsid w:val="007017CB"/>
    <w:rsid w:val="00704B72"/>
    <w:rsid w:val="00707476"/>
    <w:rsid w:val="00707B71"/>
    <w:rsid w:val="00711AAC"/>
    <w:rsid w:val="00711E8A"/>
    <w:rsid w:val="007148E4"/>
    <w:rsid w:val="007156AC"/>
    <w:rsid w:val="007160B9"/>
    <w:rsid w:val="00717102"/>
    <w:rsid w:val="007201B4"/>
    <w:rsid w:val="007204F9"/>
    <w:rsid w:val="00720636"/>
    <w:rsid w:val="00721142"/>
    <w:rsid w:val="00722E9F"/>
    <w:rsid w:val="0072390D"/>
    <w:rsid w:val="00724546"/>
    <w:rsid w:val="00727347"/>
    <w:rsid w:val="00730460"/>
    <w:rsid w:val="00732441"/>
    <w:rsid w:val="00732B1C"/>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0345"/>
    <w:rsid w:val="007511AE"/>
    <w:rsid w:val="00752839"/>
    <w:rsid w:val="0075335B"/>
    <w:rsid w:val="007539D9"/>
    <w:rsid w:val="00754636"/>
    <w:rsid w:val="00754E12"/>
    <w:rsid w:val="00760CE3"/>
    <w:rsid w:val="0076168D"/>
    <w:rsid w:val="00761747"/>
    <w:rsid w:val="007628F0"/>
    <w:rsid w:val="00763C31"/>
    <w:rsid w:val="00763DCE"/>
    <w:rsid w:val="00764359"/>
    <w:rsid w:val="007645E4"/>
    <w:rsid w:val="00767856"/>
    <w:rsid w:val="007703F5"/>
    <w:rsid w:val="007718BB"/>
    <w:rsid w:val="00776140"/>
    <w:rsid w:val="00777244"/>
    <w:rsid w:val="0077789A"/>
    <w:rsid w:val="00777D82"/>
    <w:rsid w:val="00780F8D"/>
    <w:rsid w:val="00782428"/>
    <w:rsid w:val="00782DFB"/>
    <w:rsid w:val="00783B9C"/>
    <w:rsid w:val="00783D71"/>
    <w:rsid w:val="00784A17"/>
    <w:rsid w:val="00785605"/>
    <w:rsid w:val="007857EF"/>
    <w:rsid w:val="00790113"/>
    <w:rsid w:val="007909BE"/>
    <w:rsid w:val="00790B80"/>
    <w:rsid w:val="0079130B"/>
    <w:rsid w:val="007916F8"/>
    <w:rsid w:val="00791F23"/>
    <w:rsid w:val="00792296"/>
    <w:rsid w:val="007943CB"/>
    <w:rsid w:val="00794ACF"/>
    <w:rsid w:val="00797FAB"/>
    <w:rsid w:val="007A0A43"/>
    <w:rsid w:val="007A3161"/>
    <w:rsid w:val="007A3DD2"/>
    <w:rsid w:val="007A4CFC"/>
    <w:rsid w:val="007A50E2"/>
    <w:rsid w:val="007A5F25"/>
    <w:rsid w:val="007A6B9C"/>
    <w:rsid w:val="007B28C4"/>
    <w:rsid w:val="007B3051"/>
    <w:rsid w:val="007B34D1"/>
    <w:rsid w:val="007B3B41"/>
    <w:rsid w:val="007B4E64"/>
    <w:rsid w:val="007B603A"/>
    <w:rsid w:val="007B60BE"/>
    <w:rsid w:val="007B6F17"/>
    <w:rsid w:val="007C03D4"/>
    <w:rsid w:val="007C09F7"/>
    <w:rsid w:val="007C0ABF"/>
    <w:rsid w:val="007C218C"/>
    <w:rsid w:val="007C30C0"/>
    <w:rsid w:val="007C32C9"/>
    <w:rsid w:val="007C4722"/>
    <w:rsid w:val="007C4B00"/>
    <w:rsid w:val="007C684B"/>
    <w:rsid w:val="007C692E"/>
    <w:rsid w:val="007D1D5A"/>
    <w:rsid w:val="007D32DD"/>
    <w:rsid w:val="007D3BB4"/>
    <w:rsid w:val="007D44AE"/>
    <w:rsid w:val="007D59C2"/>
    <w:rsid w:val="007D62E0"/>
    <w:rsid w:val="007D6FA0"/>
    <w:rsid w:val="007D767F"/>
    <w:rsid w:val="007E12F4"/>
    <w:rsid w:val="007E3BFD"/>
    <w:rsid w:val="007E43E4"/>
    <w:rsid w:val="007E52F7"/>
    <w:rsid w:val="007E7A6B"/>
    <w:rsid w:val="007E7F29"/>
    <w:rsid w:val="007F0A63"/>
    <w:rsid w:val="007F3FE8"/>
    <w:rsid w:val="007F4176"/>
    <w:rsid w:val="007F4437"/>
    <w:rsid w:val="007F7B1B"/>
    <w:rsid w:val="00801196"/>
    <w:rsid w:val="00801D64"/>
    <w:rsid w:val="008020B6"/>
    <w:rsid w:val="008020D0"/>
    <w:rsid w:val="00804204"/>
    <w:rsid w:val="008052E6"/>
    <w:rsid w:val="00805830"/>
    <w:rsid w:val="00805A26"/>
    <w:rsid w:val="008068B3"/>
    <w:rsid w:val="00806AE3"/>
    <w:rsid w:val="0081143D"/>
    <w:rsid w:val="00813CC0"/>
    <w:rsid w:val="00814528"/>
    <w:rsid w:val="00815988"/>
    <w:rsid w:val="008163A8"/>
    <w:rsid w:val="00820FBF"/>
    <w:rsid w:val="008212DF"/>
    <w:rsid w:val="008213C1"/>
    <w:rsid w:val="00821EF3"/>
    <w:rsid w:val="00823132"/>
    <w:rsid w:val="008242F4"/>
    <w:rsid w:val="00827120"/>
    <w:rsid w:val="00827370"/>
    <w:rsid w:val="008305BA"/>
    <w:rsid w:val="00831B80"/>
    <w:rsid w:val="00835E35"/>
    <w:rsid w:val="0084034E"/>
    <w:rsid w:val="008444CC"/>
    <w:rsid w:val="0084643E"/>
    <w:rsid w:val="0084751A"/>
    <w:rsid w:val="00847C8A"/>
    <w:rsid w:val="00847CD9"/>
    <w:rsid w:val="008500DD"/>
    <w:rsid w:val="00852D70"/>
    <w:rsid w:val="00852EE9"/>
    <w:rsid w:val="008543C2"/>
    <w:rsid w:val="008555CE"/>
    <w:rsid w:val="0085689B"/>
    <w:rsid w:val="0085698A"/>
    <w:rsid w:val="00860A9F"/>
    <w:rsid w:val="00862DF1"/>
    <w:rsid w:val="00864808"/>
    <w:rsid w:val="008659CC"/>
    <w:rsid w:val="00866E1C"/>
    <w:rsid w:val="00866FA9"/>
    <w:rsid w:val="00867FE6"/>
    <w:rsid w:val="0087238D"/>
    <w:rsid w:val="00873582"/>
    <w:rsid w:val="00873757"/>
    <w:rsid w:val="00874B04"/>
    <w:rsid w:val="00876506"/>
    <w:rsid w:val="00880D94"/>
    <w:rsid w:val="008814C1"/>
    <w:rsid w:val="008824D7"/>
    <w:rsid w:val="00883368"/>
    <w:rsid w:val="008833C5"/>
    <w:rsid w:val="0088361E"/>
    <w:rsid w:val="00883A70"/>
    <w:rsid w:val="0088505A"/>
    <w:rsid w:val="008858D8"/>
    <w:rsid w:val="00885B34"/>
    <w:rsid w:val="00890328"/>
    <w:rsid w:val="00890B7F"/>
    <w:rsid w:val="008918BC"/>
    <w:rsid w:val="00891B45"/>
    <w:rsid w:val="00892397"/>
    <w:rsid w:val="00893070"/>
    <w:rsid w:val="008950B3"/>
    <w:rsid w:val="00895491"/>
    <w:rsid w:val="00896736"/>
    <w:rsid w:val="00897756"/>
    <w:rsid w:val="00897C9F"/>
    <w:rsid w:val="008A00FE"/>
    <w:rsid w:val="008A03C7"/>
    <w:rsid w:val="008A55FC"/>
    <w:rsid w:val="008A5C17"/>
    <w:rsid w:val="008A5E3E"/>
    <w:rsid w:val="008B1992"/>
    <w:rsid w:val="008B6313"/>
    <w:rsid w:val="008B6E07"/>
    <w:rsid w:val="008C0384"/>
    <w:rsid w:val="008C0765"/>
    <w:rsid w:val="008C1427"/>
    <w:rsid w:val="008C1744"/>
    <w:rsid w:val="008C1B31"/>
    <w:rsid w:val="008C2085"/>
    <w:rsid w:val="008D0144"/>
    <w:rsid w:val="008D0537"/>
    <w:rsid w:val="008D08B8"/>
    <w:rsid w:val="008D1074"/>
    <w:rsid w:val="008D1251"/>
    <w:rsid w:val="008D4524"/>
    <w:rsid w:val="008D667C"/>
    <w:rsid w:val="008E09DF"/>
    <w:rsid w:val="008E1D12"/>
    <w:rsid w:val="008E3360"/>
    <w:rsid w:val="008E4558"/>
    <w:rsid w:val="008E785D"/>
    <w:rsid w:val="008F06D6"/>
    <w:rsid w:val="008F06EE"/>
    <w:rsid w:val="008F0A8B"/>
    <w:rsid w:val="008F221E"/>
    <w:rsid w:val="008F4D5A"/>
    <w:rsid w:val="008F57F5"/>
    <w:rsid w:val="008F7809"/>
    <w:rsid w:val="008F7C09"/>
    <w:rsid w:val="008F7D40"/>
    <w:rsid w:val="00901A27"/>
    <w:rsid w:val="00902D55"/>
    <w:rsid w:val="009046B9"/>
    <w:rsid w:val="00904F1C"/>
    <w:rsid w:val="00907AF6"/>
    <w:rsid w:val="00907BC5"/>
    <w:rsid w:val="00907C03"/>
    <w:rsid w:val="00910695"/>
    <w:rsid w:val="0091150D"/>
    <w:rsid w:val="00912AE2"/>
    <w:rsid w:val="00913466"/>
    <w:rsid w:val="009150FA"/>
    <w:rsid w:val="0091692D"/>
    <w:rsid w:val="00916B88"/>
    <w:rsid w:val="00917933"/>
    <w:rsid w:val="00920AF2"/>
    <w:rsid w:val="00922C5D"/>
    <w:rsid w:val="00926892"/>
    <w:rsid w:val="00926A9E"/>
    <w:rsid w:val="00927DF3"/>
    <w:rsid w:val="009305DC"/>
    <w:rsid w:val="009307CA"/>
    <w:rsid w:val="00932AC3"/>
    <w:rsid w:val="00932C7D"/>
    <w:rsid w:val="00933656"/>
    <w:rsid w:val="00935664"/>
    <w:rsid w:val="00935F13"/>
    <w:rsid w:val="00936905"/>
    <w:rsid w:val="00940A84"/>
    <w:rsid w:val="00942277"/>
    <w:rsid w:val="009428A4"/>
    <w:rsid w:val="00942DD6"/>
    <w:rsid w:val="00942E0F"/>
    <w:rsid w:val="00944586"/>
    <w:rsid w:val="00947257"/>
    <w:rsid w:val="0095008B"/>
    <w:rsid w:val="00950A1C"/>
    <w:rsid w:val="0095149B"/>
    <w:rsid w:val="00951A27"/>
    <w:rsid w:val="00952532"/>
    <w:rsid w:val="009534ED"/>
    <w:rsid w:val="00953CBC"/>
    <w:rsid w:val="00955C69"/>
    <w:rsid w:val="00961443"/>
    <w:rsid w:val="009616BE"/>
    <w:rsid w:val="00961A44"/>
    <w:rsid w:val="00963672"/>
    <w:rsid w:val="00963788"/>
    <w:rsid w:val="009641B8"/>
    <w:rsid w:val="00966059"/>
    <w:rsid w:val="009660B1"/>
    <w:rsid w:val="00971841"/>
    <w:rsid w:val="00971925"/>
    <w:rsid w:val="009726C9"/>
    <w:rsid w:val="009733EB"/>
    <w:rsid w:val="0097379B"/>
    <w:rsid w:val="00973A16"/>
    <w:rsid w:val="00975182"/>
    <w:rsid w:val="009752CA"/>
    <w:rsid w:val="00975DBA"/>
    <w:rsid w:val="009760BF"/>
    <w:rsid w:val="009822F3"/>
    <w:rsid w:val="00982516"/>
    <w:rsid w:val="0098380F"/>
    <w:rsid w:val="009863D7"/>
    <w:rsid w:val="0098686C"/>
    <w:rsid w:val="00987220"/>
    <w:rsid w:val="009901B8"/>
    <w:rsid w:val="00994E8A"/>
    <w:rsid w:val="00996F0B"/>
    <w:rsid w:val="009A012D"/>
    <w:rsid w:val="009A02B4"/>
    <w:rsid w:val="009A28BD"/>
    <w:rsid w:val="009A4243"/>
    <w:rsid w:val="009B1C84"/>
    <w:rsid w:val="009B2A6F"/>
    <w:rsid w:val="009B3A8A"/>
    <w:rsid w:val="009B3ED1"/>
    <w:rsid w:val="009B452F"/>
    <w:rsid w:val="009B4A1C"/>
    <w:rsid w:val="009B6FD1"/>
    <w:rsid w:val="009B7F78"/>
    <w:rsid w:val="009C0286"/>
    <w:rsid w:val="009C07CC"/>
    <w:rsid w:val="009C08FD"/>
    <w:rsid w:val="009C098D"/>
    <w:rsid w:val="009C3A51"/>
    <w:rsid w:val="009C4532"/>
    <w:rsid w:val="009C5120"/>
    <w:rsid w:val="009C51EC"/>
    <w:rsid w:val="009C650F"/>
    <w:rsid w:val="009C671F"/>
    <w:rsid w:val="009C69AB"/>
    <w:rsid w:val="009D4D54"/>
    <w:rsid w:val="009D52C8"/>
    <w:rsid w:val="009D592A"/>
    <w:rsid w:val="009D5B4A"/>
    <w:rsid w:val="009D5B81"/>
    <w:rsid w:val="009D5D9E"/>
    <w:rsid w:val="009D60AA"/>
    <w:rsid w:val="009E5646"/>
    <w:rsid w:val="009E57B7"/>
    <w:rsid w:val="009E666A"/>
    <w:rsid w:val="009E667F"/>
    <w:rsid w:val="009F0307"/>
    <w:rsid w:val="009F067A"/>
    <w:rsid w:val="009F111C"/>
    <w:rsid w:val="009F12DA"/>
    <w:rsid w:val="009F3E5C"/>
    <w:rsid w:val="009F4DBD"/>
    <w:rsid w:val="009F70E7"/>
    <w:rsid w:val="00A02173"/>
    <w:rsid w:val="00A03249"/>
    <w:rsid w:val="00A03B4A"/>
    <w:rsid w:val="00A053CF"/>
    <w:rsid w:val="00A11674"/>
    <w:rsid w:val="00A156B8"/>
    <w:rsid w:val="00A1695C"/>
    <w:rsid w:val="00A169C1"/>
    <w:rsid w:val="00A16BD6"/>
    <w:rsid w:val="00A21F47"/>
    <w:rsid w:val="00A2243F"/>
    <w:rsid w:val="00A23932"/>
    <w:rsid w:val="00A240C8"/>
    <w:rsid w:val="00A2477A"/>
    <w:rsid w:val="00A24C88"/>
    <w:rsid w:val="00A24E1E"/>
    <w:rsid w:val="00A24FD2"/>
    <w:rsid w:val="00A27A2A"/>
    <w:rsid w:val="00A27D72"/>
    <w:rsid w:val="00A304FC"/>
    <w:rsid w:val="00A31DCF"/>
    <w:rsid w:val="00A32C6D"/>
    <w:rsid w:val="00A3589E"/>
    <w:rsid w:val="00A42F30"/>
    <w:rsid w:val="00A43604"/>
    <w:rsid w:val="00A43C76"/>
    <w:rsid w:val="00A4558C"/>
    <w:rsid w:val="00A45E4F"/>
    <w:rsid w:val="00A4622E"/>
    <w:rsid w:val="00A4624E"/>
    <w:rsid w:val="00A464D2"/>
    <w:rsid w:val="00A504F6"/>
    <w:rsid w:val="00A5125A"/>
    <w:rsid w:val="00A51A33"/>
    <w:rsid w:val="00A52430"/>
    <w:rsid w:val="00A5255B"/>
    <w:rsid w:val="00A526D1"/>
    <w:rsid w:val="00A5292F"/>
    <w:rsid w:val="00A536EE"/>
    <w:rsid w:val="00A53A24"/>
    <w:rsid w:val="00A54822"/>
    <w:rsid w:val="00A54B9A"/>
    <w:rsid w:val="00A55DFD"/>
    <w:rsid w:val="00A609F6"/>
    <w:rsid w:val="00A63213"/>
    <w:rsid w:val="00A63FF5"/>
    <w:rsid w:val="00A64F4D"/>
    <w:rsid w:val="00A65AB1"/>
    <w:rsid w:val="00A65AC9"/>
    <w:rsid w:val="00A66C4A"/>
    <w:rsid w:val="00A70229"/>
    <w:rsid w:val="00A7185C"/>
    <w:rsid w:val="00A71D93"/>
    <w:rsid w:val="00A71FC1"/>
    <w:rsid w:val="00A721E3"/>
    <w:rsid w:val="00A734F2"/>
    <w:rsid w:val="00A74C0C"/>
    <w:rsid w:val="00A755A2"/>
    <w:rsid w:val="00A75B6B"/>
    <w:rsid w:val="00A75E5A"/>
    <w:rsid w:val="00A7608F"/>
    <w:rsid w:val="00A771BE"/>
    <w:rsid w:val="00A77961"/>
    <w:rsid w:val="00A809C7"/>
    <w:rsid w:val="00A81351"/>
    <w:rsid w:val="00A835B4"/>
    <w:rsid w:val="00A860C0"/>
    <w:rsid w:val="00A8645D"/>
    <w:rsid w:val="00A9099E"/>
    <w:rsid w:val="00A90C81"/>
    <w:rsid w:val="00A91766"/>
    <w:rsid w:val="00A92045"/>
    <w:rsid w:val="00A92897"/>
    <w:rsid w:val="00A93253"/>
    <w:rsid w:val="00A942BC"/>
    <w:rsid w:val="00A94599"/>
    <w:rsid w:val="00A959EF"/>
    <w:rsid w:val="00A9676C"/>
    <w:rsid w:val="00A968BA"/>
    <w:rsid w:val="00A9792C"/>
    <w:rsid w:val="00AA174E"/>
    <w:rsid w:val="00AA2189"/>
    <w:rsid w:val="00AA3665"/>
    <w:rsid w:val="00AA3680"/>
    <w:rsid w:val="00AA3842"/>
    <w:rsid w:val="00AA4239"/>
    <w:rsid w:val="00AA5D96"/>
    <w:rsid w:val="00AA60C7"/>
    <w:rsid w:val="00AA632F"/>
    <w:rsid w:val="00AA7E0E"/>
    <w:rsid w:val="00AB090D"/>
    <w:rsid w:val="00AB0D93"/>
    <w:rsid w:val="00AB0EAD"/>
    <w:rsid w:val="00AB2AE3"/>
    <w:rsid w:val="00AB2AF8"/>
    <w:rsid w:val="00AB2E8F"/>
    <w:rsid w:val="00AB4EC4"/>
    <w:rsid w:val="00AB5A53"/>
    <w:rsid w:val="00AB6BEF"/>
    <w:rsid w:val="00AB70F5"/>
    <w:rsid w:val="00AC28A1"/>
    <w:rsid w:val="00AC2ADD"/>
    <w:rsid w:val="00AC2FD1"/>
    <w:rsid w:val="00AC30C5"/>
    <w:rsid w:val="00AC49E0"/>
    <w:rsid w:val="00AC5497"/>
    <w:rsid w:val="00AC6A03"/>
    <w:rsid w:val="00AD1A22"/>
    <w:rsid w:val="00AD1D00"/>
    <w:rsid w:val="00AD2C83"/>
    <w:rsid w:val="00AD3068"/>
    <w:rsid w:val="00AD5E9D"/>
    <w:rsid w:val="00AD7BBF"/>
    <w:rsid w:val="00AE0598"/>
    <w:rsid w:val="00AE1BC0"/>
    <w:rsid w:val="00AE1DBF"/>
    <w:rsid w:val="00AE2178"/>
    <w:rsid w:val="00AE2532"/>
    <w:rsid w:val="00AE33AD"/>
    <w:rsid w:val="00AE4D07"/>
    <w:rsid w:val="00AE5C80"/>
    <w:rsid w:val="00AE5CA4"/>
    <w:rsid w:val="00AE6094"/>
    <w:rsid w:val="00AE6648"/>
    <w:rsid w:val="00AE7352"/>
    <w:rsid w:val="00AF0B08"/>
    <w:rsid w:val="00AF0D1E"/>
    <w:rsid w:val="00AF20A1"/>
    <w:rsid w:val="00AF2236"/>
    <w:rsid w:val="00AF2D74"/>
    <w:rsid w:val="00AF3762"/>
    <w:rsid w:val="00AF38B7"/>
    <w:rsid w:val="00AF3916"/>
    <w:rsid w:val="00AF3C75"/>
    <w:rsid w:val="00AF65D1"/>
    <w:rsid w:val="00AF7391"/>
    <w:rsid w:val="00B002B8"/>
    <w:rsid w:val="00B014B0"/>
    <w:rsid w:val="00B02148"/>
    <w:rsid w:val="00B0490A"/>
    <w:rsid w:val="00B04AD2"/>
    <w:rsid w:val="00B04B31"/>
    <w:rsid w:val="00B04E6B"/>
    <w:rsid w:val="00B0611B"/>
    <w:rsid w:val="00B07EA9"/>
    <w:rsid w:val="00B100A8"/>
    <w:rsid w:val="00B107B9"/>
    <w:rsid w:val="00B10C0C"/>
    <w:rsid w:val="00B11051"/>
    <w:rsid w:val="00B112DA"/>
    <w:rsid w:val="00B151CB"/>
    <w:rsid w:val="00B15D0A"/>
    <w:rsid w:val="00B16DA0"/>
    <w:rsid w:val="00B1734C"/>
    <w:rsid w:val="00B20EAD"/>
    <w:rsid w:val="00B22A2B"/>
    <w:rsid w:val="00B24CC2"/>
    <w:rsid w:val="00B25280"/>
    <w:rsid w:val="00B26CBC"/>
    <w:rsid w:val="00B31A05"/>
    <w:rsid w:val="00B31DA9"/>
    <w:rsid w:val="00B3458C"/>
    <w:rsid w:val="00B3624C"/>
    <w:rsid w:val="00B378B3"/>
    <w:rsid w:val="00B4182E"/>
    <w:rsid w:val="00B4275E"/>
    <w:rsid w:val="00B4466E"/>
    <w:rsid w:val="00B44BDA"/>
    <w:rsid w:val="00B45E37"/>
    <w:rsid w:val="00B47A1B"/>
    <w:rsid w:val="00B50118"/>
    <w:rsid w:val="00B5029F"/>
    <w:rsid w:val="00B503BC"/>
    <w:rsid w:val="00B53055"/>
    <w:rsid w:val="00B55D76"/>
    <w:rsid w:val="00B56D25"/>
    <w:rsid w:val="00B600E9"/>
    <w:rsid w:val="00B611EA"/>
    <w:rsid w:val="00B62C94"/>
    <w:rsid w:val="00B63A37"/>
    <w:rsid w:val="00B63DC3"/>
    <w:rsid w:val="00B66106"/>
    <w:rsid w:val="00B6627C"/>
    <w:rsid w:val="00B66D0B"/>
    <w:rsid w:val="00B67B7C"/>
    <w:rsid w:val="00B700FC"/>
    <w:rsid w:val="00B70B06"/>
    <w:rsid w:val="00B71DB0"/>
    <w:rsid w:val="00B80A47"/>
    <w:rsid w:val="00B812D7"/>
    <w:rsid w:val="00B8153D"/>
    <w:rsid w:val="00B819A7"/>
    <w:rsid w:val="00B81A5C"/>
    <w:rsid w:val="00B835AE"/>
    <w:rsid w:val="00B85AB2"/>
    <w:rsid w:val="00B864AB"/>
    <w:rsid w:val="00B872E8"/>
    <w:rsid w:val="00B9155E"/>
    <w:rsid w:val="00B933DE"/>
    <w:rsid w:val="00B9355E"/>
    <w:rsid w:val="00B93906"/>
    <w:rsid w:val="00B95EA1"/>
    <w:rsid w:val="00BA60C9"/>
    <w:rsid w:val="00BA6627"/>
    <w:rsid w:val="00BB0073"/>
    <w:rsid w:val="00BB3AA6"/>
    <w:rsid w:val="00BB4416"/>
    <w:rsid w:val="00BB4626"/>
    <w:rsid w:val="00BB6769"/>
    <w:rsid w:val="00BB6FEF"/>
    <w:rsid w:val="00BC03AE"/>
    <w:rsid w:val="00BC04E2"/>
    <w:rsid w:val="00BC1E61"/>
    <w:rsid w:val="00BC23B7"/>
    <w:rsid w:val="00BC2993"/>
    <w:rsid w:val="00BC4FCA"/>
    <w:rsid w:val="00BC5343"/>
    <w:rsid w:val="00BC6051"/>
    <w:rsid w:val="00BD49D5"/>
    <w:rsid w:val="00BD5A11"/>
    <w:rsid w:val="00BD71C3"/>
    <w:rsid w:val="00BE2A67"/>
    <w:rsid w:val="00BE2B3D"/>
    <w:rsid w:val="00BE2DAD"/>
    <w:rsid w:val="00BE337C"/>
    <w:rsid w:val="00BE43E1"/>
    <w:rsid w:val="00BE453E"/>
    <w:rsid w:val="00BE4560"/>
    <w:rsid w:val="00BE45EC"/>
    <w:rsid w:val="00BE4860"/>
    <w:rsid w:val="00BE4913"/>
    <w:rsid w:val="00BE5F65"/>
    <w:rsid w:val="00BE645E"/>
    <w:rsid w:val="00BE7166"/>
    <w:rsid w:val="00BF02D6"/>
    <w:rsid w:val="00BF2C50"/>
    <w:rsid w:val="00BF4222"/>
    <w:rsid w:val="00BF5A0A"/>
    <w:rsid w:val="00BF6AB8"/>
    <w:rsid w:val="00C00827"/>
    <w:rsid w:val="00C00CC9"/>
    <w:rsid w:val="00C02A15"/>
    <w:rsid w:val="00C02D63"/>
    <w:rsid w:val="00C0336C"/>
    <w:rsid w:val="00C04126"/>
    <w:rsid w:val="00C076EC"/>
    <w:rsid w:val="00C07AEA"/>
    <w:rsid w:val="00C11C87"/>
    <w:rsid w:val="00C12CB3"/>
    <w:rsid w:val="00C14D2F"/>
    <w:rsid w:val="00C1549D"/>
    <w:rsid w:val="00C154D4"/>
    <w:rsid w:val="00C1551E"/>
    <w:rsid w:val="00C15588"/>
    <w:rsid w:val="00C15F4F"/>
    <w:rsid w:val="00C166F4"/>
    <w:rsid w:val="00C16C14"/>
    <w:rsid w:val="00C200AE"/>
    <w:rsid w:val="00C22693"/>
    <w:rsid w:val="00C22771"/>
    <w:rsid w:val="00C256EB"/>
    <w:rsid w:val="00C25AAA"/>
    <w:rsid w:val="00C30186"/>
    <w:rsid w:val="00C3032E"/>
    <w:rsid w:val="00C30632"/>
    <w:rsid w:val="00C310AD"/>
    <w:rsid w:val="00C319E0"/>
    <w:rsid w:val="00C31BB8"/>
    <w:rsid w:val="00C325A8"/>
    <w:rsid w:val="00C339E8"/>
    <w:rsid w:val="00C3593A"/>
    <w:rsid w:val="00C3635C"/>
    <w:rsid w:val="00C37600"/>
    <w:rsid w:val="00C40A34"/>
    <w:rsid w:val="00C433D8"/>
    <w:rsid w:val="00C435B1"/>
    <w:rsid w:val="00C43836"/>
    <w:rsid w:val="00C439DC"/>
    <w:rsid w:val="00C43A59"/>
    <w:rsid w:val="00C46E52"/>
    <w:rsid w:val="00C47952"/>
    <w:rsid w:val="00C50D37"/>
    <w:rsid w:val="00C51BD5"/>
    <w:rsid w:val="00C52BB5"/>
    <w:rsid w:val="00C53B8B"/>
    <w:rsid w:val="00C55155"/>
    <w:rsid w:val="00C55773"/>
    <w:rsid w:val="00C621F2"/>
    <w:rsid w:val="00C63C35"/>
    <w:rsid w:val="00C65504"/>
    <w:rsid w:val="00C67ACA"/>
    <w:rsid w:val="00C73BFA"/>
    <w:rsid w:val="00C76571"/>
    <w:rsid w:val="00C76821"/>
    <w:rsid w:val="00C76BBA"/>
    <w:rsid w:val="00C80E23"/>
    <w:rsid w:val="00C80F77"/>
    <w:rsid w:val="00C81249"/>
    <w:rsid w:val="00C8314E"/>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2048"/>
    <w:rsid w:val="00CA4777"/>
    <w:rsid w:val="00CA4994"/>
    <w:rsid w:val="00CA4FA0"/>
    <w:rsid w:val="00CA7BE7"/>
    <w:rsid w:val="00CB135C"/>
    <w:rsid w:val="00CB4E86"/>
    <w:rsid w:val="00CB6249"/>
    <w:rsid w:val="00CB6DCF"/>
    <w:rsid w:val="00CC2262"/>
    <w:rsid w:val="00CC4284"/>
    <w:rsid w:val="00CC577A"/>
    <w:rsid w:val="00CC5A77"/>
    <w:rsid w:val="00CC7389"/>
    <w:rsid w:val="00CC7B7F"/>
    <w:rsid w:val="00CD099E"/>
    <w:rsid w:val="00CD2ED8"/>
    <w:rsid w:val="00CD3EF4"/>
    <w:rsid w:val="00CD5D5B"/>
    <w:rsid w:val="00CD73F7"/>
    <w:rsid w:val="00CD78A4"/>
    <w:rsid w:val="00CD7D5D"/>
    <w:rsid w:val="00CD7F88"/>
    <w:rsid w:val="00CE2340"/>
    <w:rsid w:val="00CE3073"/>
    <w:rsid w:val="00CE33D2"/>
    <w:rsid w:val="00CE3A98"/>
    <w:rsid w:val="00CE455B"/>
    <w:rsid w:val="00CE76C2"/>
    <w:rsid w:val="00CF0EE9"/>
    <w:rsid w:val="00CF1FB5"/>
    <w:rsid w:val="00CF2417"/>
    <w:rsid w:val="00CF3453"/>
    <w:rsid w:val="00CF37A2"/>
    <w:rsid w:val="00CF42D3"/>
    <w:rsid w:val="00CF46F8"/>
    <w:rsid w:val="00CF544D"/>
    <w:rsid w:val="00CF5686"/>
    <w:rsid w:val="00CF5EC8"/>
    <w:rsid w:val="00CF744A"/>
    <w:rsid w:val="00CF7E02"/>
    <w:rsid w:val="00D00B03"/>
    <w:rsid w:val="00D00DD1"/>
    <w:rsid w:val="00D02743"/>
    <w:rsid w:val="00D0502A"/>
    <w:rsid w:val="00D10196"/>
    <w:rsid w:val="00D12653"/>
    <w:rsid w:val="00D12D3E"/>
    <w:rsid w:val="00D12F22"/>
    <w:rsid w:val="00D1314D"/>
    <w:rsid w:val="00D138AE"/>
    <w:rsid w:val="00D13CF8"/>
    <w:rsid w:val="00D1605A"/>
    <w:rsid w:val="00D165DE"/>
    <w:rsid w:val="00D20A6D"/>
    <w:rsid w:val="00D21452"/>
    <w:rsid w:val="00D21C58"/>
    <w:rsid w:val="00D23E7C"/>
    <w:rsid w:val="00D31D9E"/>
    <w:rsid w:val="00D325EF"/>
    <w:rsid w:val="00D33481"/>
    <w:rsid w:val="00D3376C"/>
    <w:rsid w:val="00D37341"/>
    <w:rsid w:val="00D37B68"/>
    <w:rsid w:val="00D37D9C"/>
    <w:rsid w:val="00D40146"/>
    <w:rsid w:val="00D405F5"/>
    <w:rsid w:val="00D42EB6"/>
    <w:rsid w:val="00D43853"/>
    <w:rsid w:val="00D443B6"/>
    <w:rsid w:val="00D44C3F"/>
    <w:rsid w:val="00D45D3C"/>
    <w:rsid w:val="00D47DFC"/>
    <w:rsid w:val="00D50ECB"/>
    <w:rsid w:val="00D51B33"/>
    <w:rsid w:val="00D55AAF"/>
    <w:rsid w:val="00D55FA0"/>
    <w:rsid w:val="00D56FFA"/>
    <w:rsid w:val="00D608AF"/>
    <w:rsid w:val="00D63E80"/>
    <w:rsid w:val="00D64245"/>
    <w:rsid w:val="00D649BC"/>
    <w:rsid w:val="00D6606E"/>
    <w:rsid w:val="00D701B7"/>
    <w:rsid w:val="00D70411"/>
    <w:rsid w:val="00D706B2"/>
    <w:rsid w:val="00D7164D"/>
    <w:rsid w:val="00D73139"/>
    <w:rsid w:val="00D74346"/>
    <w:rsid w:val="00D754B8"/>
    <w:rsid w:val="00D764BD"/>
    <w:rsid w:val="00D77D91"/>
    <w:rsid w:val="00D81780"/>
    <w:rsid w:val="00D8194B"/>
    <w:rsid w:val="00D81FC9"/>
    <w:rsid w:val="00D826BC"/>
    <w:rsid w:val="00D8280F"/>
    <w:rsid w:val="00D82952"/>
    <w:rsid w:val="00D8491A"/>
    <w:rsid w:val="00D87F80"/>
    <w:rsid w:val="00D908DF"/>
    <w:rsid w:val="00D90BA8"/>
    <w:rsid w:val="00D912E6"/>
    <w:rsid w:val="00D91556"/>
    <w:rsid w:val="00D91AF6"/>
    <w:rsid w:val="00D91D3C"/>
    <w:rsid w:val="00D93073"/>
    <w:rsid w:val="00D935E7"/>
    <w:rsid w:val="00D938FA"/>
    <w:rsid w:val="00D94C5C"/>
    <w:rsid w:val="00D95403"/>
    <w:rsid w:val="00D95E87"/>
    <w:rsid w:val="00D9682F"/>
    <w:rsid w:val="00DA1822"/>
    <w:rsid w:val="00DA2C72"/>
    <w:rsid w:val="00DA36A8"/>
    <w:rsid w:val="00DA5D33"/>
    <w:rsid w:val="00DB071E"/>
    <w:rsid w:val="00DB3D09"/>
    <w:rsid w:val="00DB4A14"/>
    <w:rsid w:val="00DB4D58"/>
    <w:rsid w:val="00DB5416"/>
    <w:rsid w:val="00DB7AFB"/>
    <w:rsid w:val="00DB7BA3"/>
    <w:rsid w:val="00DC13C6"/>
    <w:rsid w:val="00DC329B"/>
    <w:rsid w:val="00DC3E4B"/>
    <w:rsid w:val="00DC5410"/>
    <w:rsid w:val="00DC55FB"/>
    <w:rsid w:val="00DC66CB"/>
    <w:rsid w:val="00DC7E00"/>
    <w:rsid w:val="00DD0081"/>
    <w:rsid w:val="00DD1203"/>
    <w:rsid w:val="00DD27C6"/>
    <w:rsid w:val="00DD31CC"/>
    <w:rsid w:val="00DD3DE6"/>
    <w:rsid w:val="00DD56DC"/>
    <w:rsid w:val="00DD5DF7"/>
    <w:rsid w:val="00DD5E3F"/>
    <w:rsid w:val="00DE1CD9"/>
    <w:rsid w:val="00DE2952"/>
    <w:rsid w:val="00DE3E8E"/>
    <w:rsid w:val="00DE4331"/>
    <w:rsid w:val="00DE43E7"/>
    <w:rsid w:val="00DE4607"/>
    <w:rsid w:val="00DE56F5"/>
    <w:rsid w:val="00DE58B6"/>
    <w:rsid w:val="00DE5CA0"/>
    <w:rsid w:val="00DE5CE4"/>
    <w:rsid w:val="00DE7891"/>
    <w:rsid w:val="00DF0383"/>
    <w:rsid w:val="00DF2A81"/>
    <w:rsid w:val="00DF32A8"/>
    <w:rsid w:val="00DF58C6"/>
    <w:rsid w:val="00DF6388"/>
    <w:rsid w:val="00DF7F4B"/>
    <w:rsid w:val="00E01476"/>
    <w:rsid w:val="00E02D1B"/>
    <w:rsid w:val="00E05A7F"/>
    <w:rsid w:val="00E072A2"/>
    <w:rsid w:val="00E07495"/>
    <w:rsid w:val="00E11B0C"/>
    <w:rsid w:val="00E126A2"/>
    <w:rsid w:val="00E14E22"/>
    <w:rsid w:val="00E15228"/>
    <w:rsid w:val="00E15DC7"/>
    <w:rsid w:val="00E179B8"/>
    <w:rsid w:val="00E2263A"/>
    <w:rsid w:val="00E227D3"/>
    <w:rsid w:val="00E22F66"/>
    <w:rsid w:val="00E24064"/>
    <w:rsid w:val="00E25D05"/>
    <w:rsid w:val="00E25DA0"/>
    <w:rsid w:val="00E262F0"/>
    <w:rsid w:val="00E26461"/>
    <w:rsid w:val="00E26752"/>
    <w:rsid w:val="00E26899"/>
    <w:rsid w:val="00E2736B"/>
    <w:rsid w:val="00E31A9F"/>
    <w:rsid w:val="00E31D48"/>
    <w:rsid w:val="00E31DF8"/>
    <w:rsid w:val="00E32061"/>
    <w:rsid w:val="00E3287E"/>
    <w:rsid w:val="00E33D94"/>
    <w:rsid w:val="00E3460D"/>
    <w:rsid w:val="00E35DA8"/>
    <w:rsid w:val="00E361A1"/>
    <w:rsid w:val="00E37209"/>
    <w:rsid w:val="00E3773B"/>
    <w:rsid w:val="00E41111"/>
    <w:rsid w:val="00E41332"/>
    <w:rsid w:val="00E43013"/>
    <w:rsid w:val="00E44666"/>
    <w:rsid w:val="00E4791C"/>
    <w:rsid w:val="00E47EE5"/>
    <w:rsid w:val="00E507D8"/>
    <w:rsid w:val="00E51E56"/>
    <w:rsid w:val="00E53273"/>
    <w:rsid w:val="00E53A36"/>
    <w:rsid w:val="00E561B8"/>
    <w:rsid w:val="00E56328"/>
    <w:rsid w:val="00E5641F"/>
    <w:rsid w:val="00E56F4B"/>
    <w:rsid w:val="00E57B2A"/>
    <w:rsid w:val="00E60BBC"/>
    <w:rsid w:val="00E6243A"/>
    <w:rsid w:val="00E64163"/>
    <w:rsid w:val="00E66D8C"/>
    <w:rsid w:val="00E67039"/>
    <w:rsid w:val="00E67399"/>
    <w:rsid w:val="00E67CC2"/>
    <w:rsid w:val="00E70E28"/>
    <w:rsid w:val="00E7167A"/>
    <w:rsid w:val="00E71E26"/>
    <w:rsid w:val="00E7209D"/>
    <w:rsid w:val="00E72567"/>
    <w:rsid w:val="00E76CEA"/>
    <w:rsid w:val="00E80632"/>
    <w:rsid w:val="00E81335"/>
    <w:rsid w:val="00E8190B"/>
    <w:rsid w:val="00E854EC"/>
    <w:rsid w:val="00E8604E"/>
    <w:rsid w:val="00E8694A"/>
    <w:rsid w:val="00E86DDD"/>
    <w:rsid w:val="00E87048"/>
    <w:rsid w:val="00E91641"/>
    <w:rsid w:val="00E91B04"/>
    <w:rsid w:val="00E92DFB"/>
    <w:rsid w:val="00E958FD"/>
    <w:rsid w:val="00E95F26"/>
    <w:rsid w:val="00E966B3"/>
    <w:rsid w:val="00E9704D"/>
    <w:rsid w:val="00EA06BB"/>
    <w:rsid w:val="00EA2B98"/>
    <w:rsid w:val="00EA3CFF"/>
    <w:rsid w:val="00EB2A39"/>
    <w:rsid w:val="00EB2D86"/>
    <w:rsid w:val="00EB4E24"/>
    <w:rsid w:val="00EC1D7F"/>
    <w:rsid w:val="00EC2D0C"/>
    <w:rsid w:val="00EC6153"/>
    <w:rsid w:val="00EC68F1"/>
    <w:rsid w:val="00ED1BA9"/>
    <w:rsid w:val="00ED1F33"/>
    <w:rsid w:val="00ED20CB"/>
    <w:rsid w:val="00ED4DC4"/>
    <w:rsid w:val="00ED51F3"/>
    <w:rsid w:val="00ED529D"/>
    <w:rsid w:val="00ED63AB"/>
    <w:rsid w:val="00ED67AA"/>
    <w:rsid w:val="00EE1231"/>
    <w:rsid w:val="00EE12A3"/>
    <w:rsid w:val="00EE1480"/>
    <w:rsid w:val="00EE3970"/>
    <w:rsid w:val="00EE39E2"/>
    <w:rsid w:val="00EE4D3B"/>
    <w:rsid w:val="00EE6FD3"/>
    <w:rsid w:val="00EE741D"/>
    <w:rsid w:val="00EF0AA2"/>
    <w:rsid w:val="00EF1569"/>
    <w:rsid w:val="00EF5ED8"/>
    <w:rsid w:val="00EF749F"/>
    <w:rsid w:val="00EF78A9"/>
    <w:rsid w:val="00EF7CD1"/>
    <w:rsid w:val="00F0089A"/>
    <w:rsid w:val="00F01222"/>
    <w:rsid w:val="00F01D52"/>
    <w:rsid w:val="00F01D60"/>
    <w:rsid w:val="00F0256C"/>
    <w:rsid w:val="00F03840"/>
    <w:rsid w:val="00F052A7"/>
    <w:rsid w:val="00F06502"/>
    <w:rsid w:val="00F07A2A"/>
    <w:rsid w:val="00F1047D"/>
    <w:rsid w:val="00F118FD"/>
    <w:rsid w:val="00F11ABD"/>
    <w:rsid w:val="00F11BD5"/>
    <w:rsid w:val="00F13760"/>
    <w:rsid w:val="00F13A29"/>
    <w:rsid w:val="00F145FC"/>
    <w:rsid w:val="00F17802"/>
    <w:rsid w:val="00F2013F"/>
    <w:rsid w:val="00F20FAA"/>
    <w:rsid w:val="00F223EA"/>
    <w:rsid w:val="00F25A7A"/>
    <w:rsid w:val="00F25AEB"/>
    <w:rsid w:val="00F26C66"/>
    <w:rsid w:val="00F26FFE"/>
    <w:rsid w:val="00F27489"/>
    <w:rsid w:val="00F3420C"/>
    <w:rsid w:val="00F34A37"/>
    <w:rsid w:val="00F35A64"/>
    <w:rsid w:val="00F40B1A"/>
    <w:rsid w:val="00F42C84"/>
    <w:rsid w:val="00F43FE4"/>
    <w:rsid w:val="00F4721B"/>
    <w:rsid w:val="00F47DC4"/>
    <w:rsid w:val="00F50B62"/>
    <w:rsid w:val="00F50E64"/>
    <w:rsid w:val="00F5111A"/>
    <w:rsid w:val="00F51773"/>
    <w:rsid w:val="00F526D4"/>
    <w:rsid w:val="00F52750"/>
    <w:rsid w:val="00F52AF1"/>
    <w:rsid w:val="00F53C4D"/>
    <w:rsid w:val="00F555BE"/>
    <w:rsid w:val="00F574F2"/>
    <w:rsid w:val="00F57AFA"/>
    <w:rsid w:val="00F602B2"/>
    <w:rsid w:val="00F6112B"/>
    <w:rsid w:val="00F6113B"/>
    <w:rsid w:val="00F611FD"/>
    <w:rsid w:val="00F64686"/>
    <w:rsid w:val="00F66F0C"/>
    <w:rsid w:val="00F67457"/>
    <w:rsid w:val="00F702E2"/>
    <w:rsid w:val="00F7034F"/>
    <w:rsid w:val="00F705BE"/>
    <w:rsid w:val="00F71617"/>
    <w:rsid w:val="00F71D64"/>
    <w:rsid w:val="00F7284A"/>
    <w:rsid w:val="00F7602B"/>
    <w:rsid w:val="00F76874"/>
    <w:rsid w:val="00F80288"/>
    <w:rsid w:val="00F80698"/>
    <w:rsid w:val="00F80BDC"/>
    <w:rsid w:val="00F80E05"/>
    <w:rsid w:val="00F8278C"/>
    <w:rsid w:val="00F85756"/>
    <w:rsid w:val="00F85DCE"/>
    <w:rsid w:val="00F86076"/>
    <w:rsid w:val="00F87168"/>
    <w:rsid w:val="00F916C1"/>
    <w:rsid w:val="00F9287E"/>
    <w:rsid w:val="00F928BA"/>
    <w:rsid w:val="00F92ECC"/>
    <w:rsid w:val="00F94D38"/>
    <w:rsid w:val="00F9560F"/>
    <w:rsid w:val="00F97B4D"/>
    <w:rsid w:val="00FA0C70"/>
    <w:rsid w:val="00FA2452"/>
    <w:rsid w:val="00FA2752"/>
    <w:rsid w:val="00FA277E"/>
    <w:rsid w:val="00FA2D12"/>
    <w:rsid w:val="00FA3A0F"/>
    <w:rsid w:val="00FA46B3"/>
    <w:rsid w:val="00FA621C"/>
    <w:rsid w:val="00FA6335"/>
    <w:rsid w:val="00FA6F95"/>
    <w:rsid w:val="00FA70E0"/>
    <w:rsid w:val="00FB2D73"/>
    <w:rsid w:val="00FB4939"/>
    <w:rsid w:val="00FB769B"/>
    <w:rsid w:val="00FC025F"/>
    <w:rsid w:val="00FC08F5"/>
    <w:rsid w:val="00FC0FF2"/>
    <w:rsid w:val="00FC20BF"/>
    <w:rsid w:val="00FC252B"/>
    <w:rsid w:val="00FC33CF"/>
    <w:rsid w:val="00FC3D3C"/>
    <w:rsid w:val="00FC3FB1"/>
    <w:rsid w:val="00FC592F"/>
    <w:rsid w:val="00FC59B4"/>
    <w:rsid w:val="00FC60B7"/>
    <w:rsid w:val="00FC7DBC"/>
    <w:rsid w:val="00FD1C65"/>
    <w:rsid w:val="00FD21A8"/>
    <w:rsid w:val="00FD27F8"/>
    <w:rsid w:val="00FD2B1D"/>
    <w:rsid w:val="00FE1C28"/>
    <w:rsid w:val="00FE2F64"/>
    <w:rsid w:val="00FF117C"/>
    <w:rsid w:val="00FF1348"/>
    <w:rsid w:val="00FF219A"/>
    <w:rsid w:val="00FF2FA0"/>
    <w:rsid w:val="00FF30A9"/>
    <w:rsid w:val="00FF41E6"/>
    <w:rsid w:val="00FF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CF807C4A-42CE-4F37-8FBC-C795F5D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3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C16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166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6Colorful">
    <w:name w:val="List Table 6 Colorful"/>
    <w:basedOn w:val="TableNormal"/>
    <w:uiPriority w:val="51"/>
    <w:rsid w:val="00C166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55498781">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507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39950-50FC-4DAB-AFE4-F40A02EF9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6</cp:revision>
  <cp:lastPrinted>2020-05-08T19:45:00Z</cp:lastPrinted>
  <dcterms:created xsi:type="dcterms:W3CDTF">2020-03-18T15:12:00Z</dcterms:created>
  <dcterms:modified xsi:type="dcterms:W3CDTF">2020-05-08T19:45:00Z</dcterms:modified>
</cp:coreProperties>
</file>